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E7D6EC">
      <w:pPr>
        <w:pStyle w:val="3"/>
        <w:keepNext w:val="0"/>
        <w:keepLines w:val="0"/>
        <w:pageBreakBefore w:val="0"/>
        <w:widowControl w:val="0"/>
        <w:kinsoku/>
        <w:wordWrap/>
        <w:overflowPunct/>
        <w:topLinePunct/>
        <w:autoSpaceDE w:val="0"/>
        <w:autoSpaceDN w:val="0"/>
        <w:bidi w:val="0"/>
        <w:adjustRightInd w:val="0"/>
        <w:snapToGrid w:val="0"/>
        <w:spacing w:line="560" w:lineRule="exact"/>
        <w:ind w:left="0" w:right="0"/>
        <w:jc w:val="center"/>
        <w:textAlignment w:val="baseline"/>
        <w:rPr>
          <w:rFonts w:hint="eastAsia" w:ascii="方正小标宋简体" w:hAnsi="方正小标宋简体" w:eastAsia="方正小标宋简体" w:cs="方正小标宋简体"/>
          <w:b w:val="0"/>
          <w:bCs w:val="0"/>
          <w:spacing w:val="0"/>
          <w:position w:val="0"/>
          <w:sz w:val="44"/>
          <w:szCs w:val="44"/>
        </w:rPr>
      </w:pPr>
      <w:bookmarkStart w:id="0" w:name="_GoBack"/>
      <w:bookmarkEnd w:id="0"/>
      <w:r>
        <w:rPr>
          <w:rFonts w:hint="eastAsia" w:ascii="方正小标宋简体" w:hAnsi="方正小标宋简体" w:eastAsia="方正小标宋简体" w:cs="方正小标宋简体"/>
          <w:b w:val="0"/>
          <w:bCs w:val="0"/>
          <w:spacing w:val="0"/>
          <w:position w:val="0"/>
          <w:sz w:val="44"/>
          <w:szCs w:val="44"/>
          <w:lang w:val="en-US" w:eastAsia="zh-CN"/>
        </w:rPr>
        <w:t>乌海市关于</w:t>
      </w:r>
      <w:r>
        <w:rPr>
          <w:rFonts w:hint="eastAsia" w:ascii="方正小标宋简体" w:hAnsi="方正小标宋简体" w:eastAsia="方正小标宋简体" w:cs="方正小标宋简体"/>
          <w:b w:val="0"/>
          <w:bCs w:val="0"/>
          <w:spacing w:val="0"/>
          <w:position w:val="0"/>
          <w:sz w:val="44"/>
          <w:szCs w:val="44"/>
        </w:rPr>
        <w:t>加强低收入人口动态监测</w:t>
      </w:r>
    </w:p>
    <w:p w14:paraId="5E02C4B8">
      <w:pPr>
        <w:pStyle w:val="3"/>
        <w:keepNext w:val="0"/>
        <w:keepLines w:val="0"/>
        <w:pageBreakBefore w:val="0"/>
        <w:widowControl w:val="0"/>
        <w:kinsoku/>
        <w:wordWrap/>
        <w:overflowPunct/>
        <w:topLinePunct/>
        <w:autoSpaceDE w:val="0"/>
        <w:autoSpaceDN w:val="0"/>
        <w:bidi w:val="0"/>
        <w:adjustRightInd w:val="0"/>
        <w:snapToGrid w:val="0"/>
        <w:spacing w:line="560" w:lineRule="exact"/>
        <w:ind w:left="0" w:right="0"/>
        <w:jc w:val="center"/>
        <w:textAlignment w:val="baseline"/>
        <w:rPr>
          <w:rFonts w:hint="eastAsia" w:ascii="方正小标宋简体" w:hAnsi="方正小标宋简体" w:eastAsia="方正小标宋简体" w:cs="方正小标宋简体"/>
          <w:b w:val="0"/>
          <w:bCs w:val="0"/>
          <w:spacing w:val="0"/>
          <w:position w:val="0"/>
          <w:sz w:val="44"/>
          <w:szCs w:val="44"/>
        </w:rPr>
      </w:pPr>
      <w:r>
        <w:rPr>
          <w:rFonts w:hint="eastAsia" w:ascii="方正小标宋简体" w:hAnsi="方正小标宋简体" w:eastAsia="方正小标宋简体" w:cs="方正小标宋简体"/>
          <w:b w:val="0"/>
          <w:bCs w:val="0"/>
          <w:spacing w:val="0"/>
          <w:position w:val="0"/>
          <w:sz w:val="44"/>
          <w:szCs w:val="44"/>
        </w:rPr>
        <w:t>做好分层分类社会救助工作的具体措施</w:t>
      </w:r>
    </w:p>
    <w:p w14:paraId="52E098AF">
      <w:pPr>
        <w:jc w:val="center"/>
        <w:rPr>
          <w:rFonts w:hint="default" w:eastAsia="方正小标宋简体"/>
          <w:lang w:val="en-US" w:eastAsia="zh-CN"/>
        </w:rPr>
      </w:pPr>
      <w:r>
        <w:rPr>
          <w:rFonts w:hint="eastAsia" w:ascii="方正小标宋简体" w:hAnsi="方正小标宋简体" w:eastAsia="方正小标宋简体" w:cs="方正小标宋简体"/>
          <w:b w:val="0"/>
          <w:bCs w:val="0"/>
          <w:spacing w:val="0"/>
          <w:position w:val="0"/>
          <w:sz w:val="44"/>
          <w:szCs w:val="44"/>
          <w:lang w:eastAsia="zh-CN"/>
        </w:rPr>
        <w:t>（</w:t>
      </w:r>
      <w:r>
        <w:rPr>
          <w:rFonts w:hint="eastAsia" w:ascii="方正小标宋简体" w:hAnsi="方正小标宋简体" w:eastAsia="方正小标宋简体" w:cs="方正小标宋简体"/>
          <w:b w:val="0"/>
          <w:bCs w:val="0"/>
          <w:spacing w:val="0"/>
          <w:position w:val="0"/>
          <w:sz w:val="44"/>
          <w:szCs w:val="44"/>
          <w:lang w:val="en-US" w:eastAsia="zh-CN"/>
        </w:rPr>
        <w:t>征求意见稿）</w:t>
      </w:r>
    </w:p>
    <w:p w14:paraId="70AE20F9">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jc w:val="both"/>
        <w:textAlignment w:val="baseline"/>
        <w:rPr>
          <w:rFonts w:hint="eastAsia" w:ascii="仿宋_GB2312" w:hAnsi="仿宋_GB2312" w:eastAsia="仿宋_GB2312" w:cs="仿宋_GB2312"/>
          <w:color w:val="auto"/>
          <w:spacing w:val="0"/>
          <w:position w:val="0"/>
          <w:sz w:val="32"/>
          <w:szCs w:val="32"/>
        </w:rPr>
      </w:pPr>
    </w:p>
    <w:p w14:paraId="09FC427A">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firstLine="619"/>
        <w:jc w:val="both"/>
        <w:textAlignment w:val="baseline"/>
        <w:rPr>
          <w:rFonts w:hint="default" w:ascii="Times New Roman" w:hAnsi="Times New Roman" w:eastAsia="仿宋_GB2312" w:cs="Times New Roman"/>
          <w:strike/>
          <w:dstrike w:val="0"/>
          <w:color w:val="auto"/>
          <w:spacing w:val="0"/>
          <w:position w:val="0"/>
          <w:sz w:val="32"/>
          <w:szCs w:val="32"/>
        </w:rPr>
      </w:pPr>
      <w:r>
        <w:rPr>
          <w:rFonts w:hint="default" w:ascii="Times New Roman" w:hAnsi="Times New Roman" w:eastAsia="仿宋_GB2312" w:cs="Times New Roman"/>
          <w:color w:val="auto"/>
          <w:spacing w:val="0"/>
          <w:position w:val="0"/>
          <w:sz w:val="32"/>
          <w:szCs w:val="32"/>
        </w:rPr>
        <w:t>为深入贯彻落实《国务院办公厅转发民政部等单位〈关于加强低收入人口动态监测做好分层分类社会救助工作的意见〉的通知》（国办发〔2023〕39号）精神</w:t>
      </w:r>
      <w:r>
        <w:rPr>
          <w:rFonts w:hint="default" w:ascii="Times New Roman" w:hAnsi="Times New Roman" w:eastAsia="仿宋_GB2312" w:cs="Times New Roman"/>
          <w:color w:val="auto"/>
          <w:spacing w:val="0"/>
          <w:position w:val="0"/>
          <w:sz w:val="32"/>
          <w:szCs w:val="32"/>
          <w:lang w:eastAsia="zh-CN"/>
        </w:rPr>
        <w:t>，</w:t>
      </w:r>
      <w:r>
        <w:rPr>
          <w:rFonts w:hint="default" w:ascii="Times New Roman" w:hAnsi="Times New Roman" w:eastAsia="仿宋_GB2312" w:cs="Times New Roman"/>
          <w:color w:val="auto"/>
          <w:spacing w:val="0"/>
          <w:position w:val="0"/>
          <w:sz w:val="32"/>
          <w:szCs w:val="32"/>
          <w:lang w:val="en-US" w:eastAsia="zh-CN"/>
        </w:rPr>
        <w:t>落实</w:t>
      </w:r>
      <w:r>
        <w:rPr>
          <w:rFonts w:hint="default" w:ascii="Times New Roman" w:hAnsi="Times New Roman" w:eastAsia="仿宋_GB2312" w:cs="Times New Roman"/>
          <w:color w:val="auto"/>
          <w:spacing w:val="0"/>
          <w:position w:val="0"/>
          <w:sz w:val="32"/>
          <w:szCs w:val="32"/>
        </w:rPr>
        <w:t>自治区民政厅等十部门印发</w:t>
      </w:r>
      <w:r>
        <w:rPr>
          <w:rFonts w:hint="default" w:ascii="Times New Roman" w:hAnsi="Times New Roman" w:eastAsia="仿宋_GB2312" w:cs="Times New Roman"/>
          <w:color w:val="auto"/>
          <w:spacing w:val="0"/>
          <w:position w:val="0"/>
          <w:sz w:val="32"/>
          <w:szCs w:val="32"/>
          <w:lang w:val="en-US" w:eastAsia="zh-CN"/>
        </w:rPr>
        <w:t>的《</w:t>
      </w:r>
      <w:r>
        <w:rPr>
          <w:rFonts w:hint="default" w:ascii="Times New Roman" w:hAnsi="Times New Roman" w:eastAsia="仿宋_GB2312" w:cs="Times New Roman"/>
          <w:color w:val="auto"/>
          <w:spacing w:val="0"/>
          <w:position w:val="0"/>
          <w:sz w:val="32"/>
          <w:szCs w:val="32"/>
        </w:rPr>
        <w:t>关于加强低收入人口动态监测做好分层分类社会救助工作的具体措施》（内民政发〔2024〕9号）</w:t>
      </w:r>
      <w:r>
        <w:rPr>
          <w:rFonts w:hint="default" w:ascii="Times New Roman" w:hAnsi="Times New Roman" w:eastAsia="仿宋_GB2312" w:cs="Times New Roman"/>
          <w:color w:val="auto"/>
          <w:spacing w:val="0"/>
          <w:position w:val="0"/>
          <w:sz w:val="32"/>
          <w:szCs w:val="32"/>
          <w:lang w:val="en-US" w:eastAsia="zh-CN"/>
        </w:rPr>
        <w:t>要求</w:t>
      </w:r>
      <w:r>
        <w:rPr>
          <w:rFonts w:hint="default" w:ascii="Times New Roman" w:hAnsi="Times New Roman" w:eastAsia="仿宋_GB2312" w:cs="Times New Roman"/>
          <w:color w:val="auto"/>
          <w:spacing w:val="0"/>
          <w:position w:val="0"/>
          <w:sz w:val="32"/>
          <w:szCs w:val="32"/>
        </w:rPr>
        <w:t>，</w:t>
      </w:r>
      <w:r>
        <w:rPr>
          <w:rFonts w:hint="default" w:ascii="Times New Roman" w:hAnsi="Times New Roman" w:eastAsia="仿宋_GB2312" w:cs="Times New Roman"/>
          <w:color w:val="auto"/>
          <w:spacing w:val="0"/>
          <w:position w:val="0"/>
          <w:sz w:val="32"/>
          <w:szCs w:val="32"/>
          <w:lang w:val="en-US" w:eastAsia="zh-CN"/>
        </w:rPr>
        <w:t>为进一步</w:t>
      </w:r>
      <w:r>
        <w:rPr>
          <w:rFonts w:hint="default" w:ascii="Times New Roman" w:hAnsi="Times New Roman" w:eastAsia="仿宋_GB2312" w:cs="Times New Roman"/>
          <w:color w:val="auto"/>
          <w:spacing w:val="0"/>
          <w:position w:val="0"/>
          <w:sz w:val="32"/>
          <w:szCs w:val="32"/>
        </w:rPr>
        <w:t>健全</w:t>
      </w:r>
      <w:r>
        <w:rPr>
          <w:rFonts w:hint="default" w:ascii="Times New Roman" w:hAnsi="Times New Roman" w:eastAsia="仿宋_GB2312" w:cs="Times New Roman"/>
          <w:color w:val="auto"/>
          <w:spacing w:val="0"/>
          <w:position w:val="0"/>
          <w:sz w:val="32"/>
          <w:szCs w:val="32"/>
          <w:lang w:val="en-US" w:eastAsia="zh-CN"/>
        </w:rPr>
        <w:t>我市</w:t>
      </w:r>
      <w:r>
        <w:rPr>
          <w:rFonts w:hint="default" w:ascii="Times New Roman" w:hAnsi="Times New Roman" w:eastAsia="仿宋_GB2312" w:cs="Times New Roman"/>
          <w:color w:val="auto"/>
          <w:spacing w:val="0"/>
          <w:position w:val="0"/>
          <w:sz w:val="32"/>
          <w:szCs w:val="32"/>
        </w:rPr>
        <w:t>分层分类社会救助体系，加大低收入人口救助帮扶力度，切实兜住兜准兜好基本民生底线，结合我市实际，</w:t>
      </w:r>
      <w:r>
        <w:rPr>
          <w:rFonts w:hint="default" w:ascii="Times New Roman" w:hAnsi="Times New Roman" w:eastAsia="仿宋_GB2312" w:cs="Times New Roman"/>
          <w:color w:val="auto"/>
          <w:spacing w:val="0"/>
          <w:position w:val="0"/>
          <w:sz w:val="32"/>
          <w:szCs w:val="32"/>
          <w:lang w:val="en-US" w:eastAsia="zh-CN"/>
        </w:rPr>
        <w:t>现就加强低收入人口动态监测，做好分层分类社会救助工作</w:t>
      </w:r>
      <w:r>
        <w:rPr>
          <w:rFonts w:hint="default" w:ascii="Times New Roman" w:hAnsi="Times New Roman" w:eastAsia="仿宋_GB2312" w:cs="Times New Roman"/>
          <w:color w:val="auto"/>
          <w:spacing w:val="0"/>
          <w:position w:val="0"/>
          <w:sz w:val="32"/>
          <w:szCs w:val="32"/>
        </w:rPr>
        <w:t>制定如下措施。</w:t>
      </w:r>
    </w:p>
    <w:p w14:paraId="01C0D606">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firstLine="640" w:firstLineChars="200"/>
        <w:jc w:val="both"/>
        <w:textAlignment w:val="baseline"/>
        <w:outlineLvl w:val="0"/>
        <w:rPr>
          <w:rFonts w:hint="eastAsia" w:ascii="黑体" w:hAnsi="黑体" w:eastAsia="黑体" w:cs="黑体"/>
          <w:b w:val="0"/>
          <w:bCs w:val="0"/>
          <w:color w:val="auto"/>
          <w:spacing w:val="0"/>
          <w:position w:val="0"/>
          <w:sz w:val="32"/>
          <w:szCs w:val="32"/>
        </w:rPr>
      </w:pPr>
      <w:r>
        <w:rPr>
          <w:rFonts w:hint="eastAsia" w:ascii="黑体" w:hAnsi="黑体" w:eastAsia="黑体" w:cs="黑体"/>
          <w:b w:val="0"/>
          <w:bCs w:val="0"/>
          <w:color w:val="auto"/>
          <w:spacing w:val="0"/>
          <w:position w:val="0"/>
          <w:sz w:val="32"/>
          <w:szCs w:val="32"/>
        </w:rPr>
        <w:t>一、全面开展低收入人口认定工作</w:t>
      </w:r>
    </w:p>
    <w:p w14:paraId="448B8E43">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trike w:val="0"/>
          <w:dstrike w:val="0"/>
          <w:color w:val="auto"/>
          <w:spacing w:val="0"/>
          <w:position w:val="0"/>
          <w:sz w:val="32"/>
          <w:szCs w:val="32"/>
        </w:rPr>
      </w:pPr>
      <w:r>
        <w:rPr>
          <w:rFonts w:hint="eastAsia" w:ascii="楷体_GB2312" w:hAnsi="楷体_GB2312" w:eastAsia="楷体_GB2312" w:cs="楷体_GB2312"/>
          <w:color w:val="auto"/>
          <w:spacing w:val="0"/>
          <w:position w:val="0"/>
          <w:sz w:val="32"/>
          <w:szCs w:val="32"/>
          <w:lang w:eastAsia="zh-CN"/>
        </w:rPr>
        <w:t>（</w:t>
      </w:r>
      <w:r>
        <w:rPr>
          <w:rFonts w:hint="eastAsia" w:ascii="楷体_GB2312" w:hAnsi="楷体_GB2312" w:eastAsia="楷体_GB2312" w:cs="楷体_GB2312"/>
          <w:color w:val="auto"/>
          <w:spacing w:val="0"/>
          <w:position w:val="0"/>
          <w:sz w:val="32"/>
          <w:szCs w:val="32"/>
          <w:lang w:val="en-US" w:eastAsia="zh-CN"/>
        </w:rPr>
        <w:t>一）</w:t>
      </w:r>
      <w:r>
        <w:rPr>
          <w:rFonts w:hint="eastAsia" w:ascii="楷体_GB2312" w:hAnsi="楷体_GB2312" w:eastAsia="楷体_GB2312" w:cs="楷体_GB2312"/>
          <w:color w:val="auto"/>
          <w:spacing w:val="0"/>
          <w:position w:val="0"/>
          <w:sz w:val="32"/>
          <w:szCs w:val="32"/>
        </w:rPr>
        <w:t>确定低收入人口范围</w:t>
      </w:r>
      <w:r>
        <w:rPr>
          <w:rFonts w:hint="eastAsia" w:ascii="楷体_GB2312" w:hAnsi="楷体_GB2312" w:eastAsia="楷体_GB2312" w:cs="楷体_GB2312"/>
          <w:color w:val="auto"/>
          <w:spacing w:val="0"/>
          <w:position w:val="0"/>
          <w:sz w:val="32"/>
          <w:szCs w:val="32"/>
          <w:lang w:val="en-US" w:eastAsia="zh-CN"/>
        </w:rPr>
        <w:t>和认定办法</w:t>
      </w:r>
      <w:r>
        <w:rPr>
          <w:rFonts w:hint="eastAsia" w:ascii="楷体_GB2312" w:hAnsi="楷体_GB2312" w:eastAsia="楷体_GB2312" w:cs="楷体_GB2312"/>
          <w:color w:val="auto"/>
          <w:spacing w:val="0"/>
          <w:position w:val="0"/>
          <w:sz w:val="32"/>
          <w:szCs w:val="32"/>
        </w:rPr>
        <w:t>。</w:t>
      </w:r>
      <w:r>
        <w:rPr>
          <w:rFonts w:hint="eastAsia" w:ascii="仿宋_GB2312" w:hAnsi="仿宋_GB2312" w:eastAsia="仿宋_GB2312" w:cs="仿宋_GB2312"/>
          <w:color w:val="auto"/>
          <w:spacing w:val="0"/>
          <w:position w:val="0"/>
          <w:sz w:val="32"/>
          <w:szCs w:val="32"/>
        </w:rPr>
        <w:t>低收入人口包括最低生活保障对象、特困</w:t>
      </w:r>
      <w:r>
        <w:rPr>
          <w:rFonts w:hint="eastAsia" w:ascii="仿宋_GB2312" w:hAnsi="仿宋_GB2312" w:eastAsia="仿宋_GB2312" w:cs="仿宋_GB2312"/>
          <w:color w:val="auto"/>
          <w:spacing w:val="0"/>
          <w:position w:val="0"/>
          <w:sz w:val="32"/>
          <w:szCs w:val="32"/>
          <w:lang w:val="en-US" w:eastAsia="zh-CN"/>
        </w:rPr>
        <w:t>救助供养</w:t>
      </w:r>
      <w:r>
        <w:rPr>
          <w:rFonts w:hint="eastAsia" w:ascii="仿宋_GB2312" w:hAnsi="仿宋_GB2312" w:eastAsia="仿宋_GB2312" w:cs="仿宋_GB2312"/>
          <w:color w:val="auto"/>
          <w:spacing w:val="0"/>
          <w:position w:val="0"/>
          <w:sz w:val="32"/>
          <w:szCs w:val="32"/>
        </w:rPr>
        <w:t>人员、防止返贫监测对象、最低生活保障边缘家庭、刚性支出困难家庭</w:t>
      </w:r>
      <w:r>
        <w:rPr>
          <w:rFonts w:hint="eastAsia" w:ascii="仿宋_GB2312" w:hAnsi="仿宋_GB2312" w:eastAsia="仿宋_GB2312" w:cs="仿宋_GB2312"/>
          <w:color w:val="auto"/>
          <w:spacing w:val="0"/>
          <w:position w:val="0"/>
          <w:sz w:val="32"/>
          <w:szCs w:val="32"/>
          <w:lang w:eastAsia="zh-CN"/>
        </w:rPr>
        <w:t>（</w:t>
      </w:r>
      <w:r>
        <w:rPr>
          <w:rFonts w:hint="eastAsia" w:ascii="仿宋_GB2312" w:hAnsi="仿宋_GB2312" w:eastAsia="仿宋_GB2312" w:cs="仿宋_GB2312"/>
          <w:color w:val="auto"/>
          <w:spacing w:val="0"/>
          <w:position w:val="0"/>
          <w:sz w:val="32"/>
          <w:szCs w:val="32"/>
        </w:rPr>
        <w:t>刚性支出较大导致基本生活出现严重困难的家庭</w:t>
      </w:r>
      <w:r>
        <w:rPr>
          <w:rFonts w:hint="eastAsia" w:ascii="仿宋_GB2312" w:hAnsi="仿宋_GB2312" w:eastAsia="仿宋_GB2312" w:cs="仿宋_GB2312"/>
          <w:color w:val="auto"/>
          <w:spacing w:val="0"/>
          <w:position w:val="0"/>
          <w:sz w:val="32"/>
          <w:szCs w:val="32"/>
          <w:lang w:eastAsia="zh-CN"/>
        </w:rPr>
        <w:t>）</w:t>
      </w:r>
      <w:r>
        <w:rPr>
          <w:rFonts w:hint="eastAsia" w:ascii="仿宋_GB2312" w:hAnsi="仿宋_GB2312" w:eastAsia="仿宋_GB2312" w:cs="仿宋_GB2312"/>
          <w:color w:val="auto"/>
          <w:spacing w:val="0"/>
          <w:position w:val="0"/>
          <w:sz w:val="32"/>
          <w:szCs w:val="32"/>
        </w:rPr>
        <w:t>，以及其他困难人员</w:t>
      </w:r>
      <w:r>
        <w:rPr>
          <w:rFonts w:hint="eastAsia" w:ascii="仿宋_GB2312" w:hAnsi="仿宋_GB2312" w:eastAsia="仿宋_GB2312" w:cs="仿宋_GB2312"/>
          <w:strike w:val="0"/>
          <w:dstrike w:val="0"/>
          <w:color w:val="auto"/>
          <w:spacing w:val="0"/>
          <w:position w:val="0"/>
          <w:sz w:val="32"/>
          <w:szCs w:val="32"/>
        </w:rPr>
        <w:t>。</w:t>
      </w:r>
    </w:p>
    <w:p w14:paraId="5074C8B5">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仿宋_GB2312" w:cs="Times New Roman"/>
          <w:color w:val="auto"/>
          <w:spacing w:val="0"/>
          <w:position w:val="0"/>
          <w:sz w:val="32"/>
          <w:szCs w:val="32"/>
          <w:lang w:val="en-US" w:eastAsia="zh-CN"/>
        </w:rPr>
      </w:pPr>
      <w:r>
        <w:rPr>
          <w:rFonts w:hint="default" w:ascii="Times New Roman" w:hAnsi="Times New Roman" w:eastAsia="仿宋_GB2312" w:cs="Times New Roman"/>
          <w:color w:val="auto"/>
          <w:spacing w:val="0"/>
          <w:position w:val="0"/>
          <w:sz w:val="32"/>
          <w:szCs w:val="32"/>
        </w:rPr>
        <w:t>最低生活保障对象按照</w:t>
      </w:r>
      <w:r>
        <w:rPr>
          <w:rFonts w:hint="default" w:ascii="Times New Roman" w:hAnsi="Times New Roman" w:eastAsia="仿宋_GB2312" w:cs="Times New Roman"/>
          <w:color w:val="auto"/>
          <w:spacing w:val="0"/>
          <w:position w:val="0"/>
          <w:sz w:val="32"/>
          <w:szCs w:val="32"/>
          <w:lang w:val="en-US" w:eastAsia="zh-CN"/>
        </w:rPr>
        <w:t>民政部印发的</w:t>
      </w:r>
      <w:r>
        <w:rPr>
          <w:rFonts w:hint="default" w:ascii="Times New Roman" w:hAnsi="Times New Roman" w:eastAsia="仿宋_GB2312" w:cs="Times New Roman"/>
          <w:color w:val="auto"/>
          <w:spacing w:val="0"/>
          <w:position w:val="0"/>
          <w:sz w:val="32"/>
          <w:szCs w:val="32"/>
        </w:rPr>
        <w:t>《最低生活保障审核确认办法》</w:t>
      </w:r>
      <w:r>
        <w:rPr>
          <w:rFonts w:hint="default" w:ascii="Times New Roman" w:hAnsi="Times New Roman" w:eastAsia="仿宋_GB2312" w:cs="Times New Roman"/>
          <w:color w:val="auto"/>
          <w:spacing w:val="0"/>
          <w:position w:val="0"/>
          <w:sz w:val="32"/>
          <w:szCs w:val="32"/>
          <w:lang w:eastAsia="zh-CN"/>
        </w:rPr>
        <w:t>（</w:t>
      </w:r>
      <w:r>
        <w:rPr>
          <w:rFonts w:hint="default" w:ascii="Times New Roman" w:hAnsi="Times New Roman" w:eastAsia="仿宋_GB2312" w:cs="Times New Roman"/>
          <w:color w:val="auto"/>
          <w:spacing w:val="0"/>
          <w:position w:val="0"/>
          <w:sz w:val="32"/>
          <w:szCs w:val="32"/>
        </w:rPr>
        <w:t>民发〔2021〕57号</w:t>
      </w:r>
      <w:r>
        <w:rPr>
          <w:rFonts w:hint="default" w:ascii="Times New Roman" w:hAnsi="Times New Roman" w:eastAsia="仿宋_GB2312" w:cs="Times New Roman"/>
          <w:color w:val="auto"/>
          <w:spacing w:val="0"/>
          <w:position w:val="0"/>
          <w:sz w:val="32"/>
          <w:szCs w:val="32"/>
          <w:lang w:eastAsia="zh-CN"/>
        </w:rPr>
        <w:t>）、</w:t>
      </w:r>
      <w:r>
        <w:rPr>
          <w:rFonts w:hint="default" w:ascii="Times New Roman" w:hAnsi="Times New Roman" w:eastAsia="仿宋_GB2312" w:cs="Times New Roman"/>
          <w:color w:val="auto"/>
          <w:spacing w:val="0"/>
          <w:position w:val="0"/>
          <w:sz w:val="32"/>
          <w:szCs w:val="32"/>
        </w:rPr>
        <w:t>自治区民政厅等</w:t>
      </w:r>
      <w:r>
        <w:rPr>
          <w:rFonts w:hint="default" w:ascii="Times New Roman" w:hAnsi="Times New Roman" w:eastAsia="仿宋_GB2312" w:cs="Times New Roman"/>
          <w:color w:val="auto"/>
          <w:spacing w:val="0"/>
          <w:position w:val="0"/>
          <w:sz w:val="32"/>
          <w:szCs w:val="32"/>
          <w:lang w:val="en-US" w:eastAsia="zh-CN"/>
        </w:rPr>
        <w:t>十</w:t>
      </w:r>
      <w:r>
        <w:rPr>
          <w:rFonts w:hint="default" w:ascii="Times New Roman" w:hAnsi="Times New Roman" w:eastAsia="仿宋_GB2312" w:cs="Times New Roman"/>
          <w:color w:val="auto"/>
          <w:spacing w:val="0"/>
          <w:position w:val="0"/>
          <w:sz w:val="32"/>
          <w:szCs w:val="32"/>
        </w:rPr>
        <w:t>部门</w:t>
      </w:r>
      <w:r>
        <w:rPr>
          <w:rFonts w:hint="default" w:ascii="Times New Roman" w:hAnsi="Times New Roman" w:eastAsia="仿宋_GB2312" w:cs="Times New Roman"/>
          <w:color w:val="auto"/>
          <w:spacing w:val="0"/>
          <w:position w:val="0"/>
          <w:sz w:val="32"/>
          <w:szCs w:val="32"/>
          <w:lang w:val="en-US" w:eastAsia="zh-CN"/>
        </w:rPr>
        <w:t>印发的《</w:t>
      </w:r>
      <w:r>
        <w:rPr>
          <w:rFonts w:hint="default" w:ascii="Times New Roman" w:hAnsi="Times New Roman" w:eastAsia="仿宋_GB2312" w:cs="Times New Roman"/>
          <w:color w:val="auto"/>
          <w:spacing w:val="0"/>
          <w:position w:val="0"/>
          <w:sz w:val="32"/>
          <w:szCs w:val="32"/>
        </w:rPr>
        <w:t>关于进一步做好最低生活保障等社会救助兜底保障工作的具体措施</w:t>
      </w:r>
      <w:r>
        <w:rPr>
          <w:rFonts w:hint="default" w:ascii="Times New Roman" w:hAnsi="Times New Roman" w:eastAsia="仿宋_GB2312" w:cs="Times New Roman"/>
          <w:color w:val="auto"/>
          <w:spacing w:val="0"/>
          <w:position w:val="0"/>
          <w:sz w:val="32"/>
          <w:szCs w:val="32"/>
          <w:lang w:eastAsia="zh-CN"/>
        </w:rPr>
        <w:t>》（</w:t>
      </w:r>
      <w:r>
        <w:rPr>
          <w:rFonts w:hint="default" w:ascii="Times New Roman" w:hAnsi="Times New Roman" w:eastAsia="仿宋_GB2312" w:cs="Times New Roman"/>
          <w:color w:val="auto"/>
          <w:spacing w:val="0"/>
          <w:position w:val="0"/>
          <w:sz w:val="32"/>
          <w:szCs w:val="32"/>
        </w:rPr>
        <w:t>内民政发〔2023〕65号</w:t>
      </w:r>
      <w:r>
        <w:rPr>
          <w:rFonts w:hint="default" w:ascii="Times New Roman" w:hAnsi="Times New Roman" w:eastAsia="仿宋_GB2312" w:cs="Times New Roman"/>
          <w:color w:val="auto"/>
          <w:spacing w:val="0"/>
          <w:position w:val="0"/>
          <w:sz w:val="32"/>
          <w:szCs w:val="32"/>
          <w:lang w:eastAsia="zh-CN"/>
        </w:rPr>
        <w:t>）</w:t>
      </w:r>
      <w:r>
        <w:rPr>
          <w:rFonts w:hint="default" w:ascii="Times New Roman" w:hAnsi="Times New Roman" w:eastAsia="仿宋_GB2312" w:cs="Times New Roman"/>
          <w:color w:val="auto"/>
          <w:spacing w:val="0"/>
          <w:position w:val="0"/>
          <w:sz w:val="32"/>
          <w:szCs w:val="32"/>
        </w:rPr>
        <w:t>和</w:t>
      </w:r>
      <w:r>
        <w:rPr>
          <w:rFonts w:hint="default" w:ascii="Times New Roman" w:hAnsi="Times New Roman" w:eastAsia="仿宋_GB2312" w:cs="Times New Roman"/>
          <w:color w:val="auto"/>
          <w:spacing w:val="0"/>
          <w:position w:val="0"/>
          <w:sz w:val="32"/>
          <w:szCs w:val="32"/>
          <w:lang w:eastAsia="zh-CN"/>
        </w:rPr>
        <w:t>《</w:t>
      </w:r>
      <w:r>
        <w:rPr>
          <w:rFonts w:hint="default" w:ascii="Times New Roman" w:hAnsi="Times New Roman" w:eastAsia="仿宋_GB2312" w:cs="Times New Roman"/>
          <w:color w:val="auto"/>
          <w:spacing w:val="0"/>
          <w:position w:val="0"/>
          <w:sz w:val="32"/>
          <w:szCs w:val="32"/>
          <w:lang w:val="en-US" w:eastAsia="zh-CN"/>
        </w:rPr>
        <w:t>乌海市最低生活保障对象认定办法》（乌海政办发</w:t>
      </w:r>
      <w:r>
        <w:rPr>
          <w:rFonts w:hint="default" w:ascii="Times New Roman" w:hAnsi="Times New Roman" w:eastAsia="仿宋_GB2312" w:cs="Times New Roman"/>
          <w:color w:val="auto"/>
          <w:spacing w:val="0"/>
          <w:position w:val="0"/>
          <w:sz w:val="32"/>
          <w:szCs w:val="32"/>
        </w:rPr>
        <w:t>〔202</w:t>
      </w:r>
      <w:r>
        <w:rPr>
          <w:rFonts w:hint="default" w:ascii="Times New Roman" w:hAnsi="Times New Roman" w:eastAsia="仿宋_GB2312" w:cs="Times New Roman"/>
          <w:color w:val="auto"/>
          <w:spacing w:val="0"/>
          <w:position w:val="0"/>
          <w:sz w:val="32"/>
          <w:szCs w:val="32"/>
          <w:lang w:val="en-US" w:eastAsia="zh-CN"/>
        </w:rPr>
        <w:t>1</w:t>
      </w:r>
      <w:r>
        <w:rPr>
          <w:rFonts w:hint="default" w:ascii="Times New Roman" w:hAnsi="Times New Roman" w:eastAsia="仿宋_GB2312" w:cs="Times New Roman"/>
          <w:color w:val="auto"/>
          <w:spacing w:val="0"/>
          <w:position w:val="0"/>
          <w:sz w:val="32"/>
          <w:szCs w:val="32"/>
        </w:rPr>
        <w:t>〕</w:t>
      </w:r>
      <w:r>
        <w:rPr>
          <w:rFonts w:hint="default" w:ascii="Times New Roman" w:hAnsi="Times New Roman" w:eastAsia="仿宋_GB2312" w:cs="Times New Roman"/>
          <w:color w:val="auto"/>
          <w:spacing w:val="0"/>
          <w:position w:val="0"/>
          <w:sz w:val="32"/>
          <w:szCs w:val="32"/>
          <w:lang w:val="en-US" w:eastAsia="zh-CN"/>
        </w:rPr>
        <w:t>46</w:t>
      </w:r>
      <w:r>
        <w:rPr>
          <w:rFonts w:hint="default" w:ascii="Times New Roman" w:hAnsi="Times New Roman" w:eastAsia="仿宋_GB2312" w:cs="Times New Roman"/>
          <w:color w:val="auto"/>
          <w:spacing w:val="0"/>
          <w:position w:val="0"/>
          <w:sz w:val="32"/>
          <w:szCs w:val="32"/>
        </w:rPr>
        <w:t>号</w:t>
      </w:r>
      <w:r>
        <w:rPr>
          <w:rFonts w:hint="default" w:ascii="Times New Roman" w:hAnsi="Times New Roman" w:eastAsia="仿宋_GB2312" w:cs="Times New Roman"/>
          <w:color w:val="auto"/>
          <w:spacing w:val="0"/>
          <w:position w:val="0"/>
          <w:sz w:val="32"/>
          <w:szCs w:val="32"/>
          <w:lang w:eastAsia="zh-CN"/>
        </w:rPr>
        <w:t>），</w:t>
      </w:r>
      <w:r>
        <w:rPr>
          <w:rFonts w:hint="default" w:ascii="Times New Roman" w:hAnsi="Times New Roman" w:eastAsia="仿宋_GB2312" w:cs="Times New Roman"/>
          <w:color w:val="auto"/>
          <w:spacing w:val="0"/>
          <w:position w:val="0"/>
          <w:sz w:val="32"/>
          <w:szCs w:val="32"/>
          <w:lang w:val="en-US" w:eastAsia="zh-CN"/>
        </w:rPr>
        <w:t>以及乌海市民政局、市委农村牧区工作领导小组办公室、市财政局、市乡村振兴局印发的《关于进一步做好最低生活保障等社会救助兜底保障等工作的实施细则》（乌民发</w:t>
      </w:r>
      <w:r>
        <w:rPr>
          <w:rFonts w:hint="default" w:ascii="Times New Roman" w:hAnsi="Times New Roman" w:eastAsia="仿宋_GB2312" w:cs="Times New Roman"/>
          <w:color w:val="auto"/>
          <w:spacing w:val="0"/>
          <w:position w:val="0"/>
          <w:sz w:val="32"/>
          <w:szCs w:val="32"/>
        </w:rPr>
        <w:t>〔202</w:t>
      </w:r>
      <w:r>
        <w:rPr>
          <w:rFonts w:hint="default" w:ascii="Times New Roman" w:hAnsi="Times New Roman" w:eastAsia="仿宋_GB2312" w:cs="Times New Roman"/>
          <w:color w:val="auto"/>
          <w:spacing w:val="0"/>
          <w:position w:val="0"/>
          <w:sz w:val="32"/>
          <w:szCs w:val="32"/>
          <w:lang w:val="en-US" w:eastAsia="zh-CN"/>
        </w:rPr>
        <w:t>3</w:t>
      </w:r>
      <w:r>
        <w:rPr>
          <w:rFonts w:hint="default" w:ascii="Times New Roman" w:hAnsi="Times New Roman" w:eastAsia="仿宋_GB2312" w:cs="Times New Roman"/>
          <w:color w:val="auto"/>
          <w:spacing w:val="0"/>
          <w:position w:val="0"/>
          <w:sz w:val="32"/>
          <w:szCs w:val="32"/>
        </w:rPr>
        <w:t>〕</w:t>
      </w:r>
      <w:r>
        <w:rPr>
          <w:rFonts w:hint="default" w:ascii="Times New Roman" w:hAnsi="Times New Roman" w:eastAsia="仿宋_GB2312" w:cs="Times New Roman"/>
          <w:color w:val="auto"/>
          <w:spacing w:val="0"/>
          <w:position w:val="0"/>
          <w:sz w:val="32"/>
          <w:szCs w:val="32"/>
          <w:lang w:val="en-US" w:eastAsia="zh-CN"/>
        </w:rPr>
        <w:t>57</w:t>
      </w:r>
      <w:r>
        <w:rPr>
          <w:rFonts w:hint="default" w:ascii="Times New Roman" w:hAnsi="Times New Roman" w:eastAsia="仿宋_GB2312" w:cs="Times New Roman"/>
          <w:color w:val="auto"/>
          <w:spacing w:val="0"/>
          <w:position w:val="0"/>
          <w:sz w:val="32"/>
          <w:szCs w:val="32"/>
        </w:rPr>
        <w:t>号</w:t>
      </w:r>
      <w:r>
        <w:rPr>
          <w:rFonts w:hint="default" w:ascii="Times New Roman" w:hAnsi="Times New Roman" w:eastAsia="仿宋_GB2312" w:cs="Times New Roman"/>
          <w:color w:val="auto"/>
          <w:spacing w:val="0"/>
          <w:position w:val="0"/>
          <w:sz w:val="32"/>
          <w:szCs w:val="32"/>
          <w:lang w:eastAsia="zh-CN"/>
        </w:rPr>
        <w:t>）</w:t>
      </w:r>
      <w:r>
        <w:rPr>
          <w:rFonts w:hint="default" w:ascii="Times New Roman" w:hAnsi="Times New Roman" w:eastAsia="仿宋_GB2312" w:cs="Times New Roman"/>
          <w:color w:val="auto"/>
          <w:spacing w:val="0"/>
          <w:position w:val="0"/>
          <w:sz w:val="32"/>
          <w:szCs w:val="32"/>
          <w:lang w:val="en-US" w:eastAsia="zh-CN"/>
        </w:rPr>
        <w:t>有关规定认定。</w:t>
      </w:r>
    </w:p>
    <w:p w14:paraId="01B27EA5">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仿宋_GB2312" w:cs="Times New Roman"/>
          <w:color w:val="auto"/>
          <w:spacing w:val="0"/>
          <w:position w:val="0"/>
          <w:sz w:val="32"/>
          <w:szCs w:val="32"/>
          <w:u w:val="none"/>
          <w:lang w:val="en-US" w:eastAsia="zh-CN"/>
        </w:rPr>
      </w:pPr>
      <w:r>
        <w:rPr>
          <w:rFonts w:hint="default" w:ascii="Times New Roman" w:hAnsi="Times New Roman" w:eastAsia="仿宋_GB2312" w:cs="Times New Roman"/>
          <w:color w:val="auto"/>
          <w:spacing w:val="0"/>
          <w:position w:val="0"/>
          <w:sz w:val="32"/>
          <w:szCs w:val="32"/>
        </w:rPr>
        <w:t>特困</w:t>
      </w:r>
      <w:r>
        <w:rPr>
          <w:rFonts w:hint="default" w:ascii="Times New Roman" w:hAnsi="Times New Roman" w:eastAsia="仿宋_GB2312" w:cs="Times New Roman"/>
          <w:color w:val="auto"/>
          <w:spacing w:val="0"/>
          <w:position w:val="0"/>
          <w:sz w:val="32"/>
          <w:szCs w:val="32"/>
          <w:lang w:val="en-US" w:eastAsia="zh-CN"/>
        </w:rPr>
        <w:t>救助供养</w:t>
      </w:r>
      <w:r>
        <w:rPr>
          <w:rFonts w:hint="default" w:ascii="Times New Roman" w:hAnsi="Times New Roman" w:eastAsia="仿宋_GB2312" w:cs="Times New Roman"/>
          <w:color w:val="auto"/>
          <w:spacing w:val="0"/>
          <w:position w:val="0"/>
          <w:sz w:val="32"/>
          <w:szCs w:val="32"/>
        </w:rPr>
        <w:t>人员认定</w:t>
      </w:r>
      <w:r>
        <w:rPr>
          <w:rFonts w:hint="default" w:ascii="Times New Roman" w:hAnsi="Times New Roman" w:eastAsia="仿宋_GB2312" w:cs="Times New Roman"/>
          <w:color w:val="auto"/>
          <w:spacing w:val="0"/>
          <w:position w:val="0"/>
          <w:sz w:val="32"/>
          <w:szCs w:val="32"/>
          <w:lang w:val="en-US" w:eastAsia="zh-CN"/>
        </w:rPr>
        <w:t>按照民政部印发的</w:t>
      </w:r>
      <w:r>
        <w:rPr>
          <w:rFonts w:hint="default" w:ascii="Times New Roman" w:hAnsi="Times New Roman" w:eastAsia="仿宋_GB2312" w:cs="Times New Roman"/>
          <w:color w:val="auto"/>
          <w:spacing w:val="0"/>
          <w:position w:val="0"/>
          <w:sz w:val="32"/>
          <w:szCs w:val="32"/>
        </w:rPr>
        <w:t>《特困人员认定办法》</w:t>
      </w:r>
      <w:r>
        <w:rPr>
          <w:rFonts w:hint="default" w:ascii="Times New Roman" w:hAnsi="Times New Roman" w:eastAsia="仿宋_GB2312" w:cs="Times New Roman"/>
          <w:color w:val="auto"/>
          <w:spacing w:val="0"/>
          <w:position w:val="0"/>
          <w:sz w:val="32"/>
          <w:szCs w:val="32"/>
          <w:lang w:eastAsia="zh-CN"/>
        </w:rPr>
        <w:t>（</w:t>
      </w:r>
      <w:r>
        <w:rPr>
          <w:rFonts w:hint="default" w:ascii="Times New Roman" w:hAnsi="Times New Roman" w:eastAsia="仿宋_GB2312" w:cs="Times New Roman"/>
          <w:color w:val="auto"/>
          <w:spacing w:val="0"/>
          <w:position w:val="0"/>
          <w:sz w:val="32"/>
          <w:szCs w:val="32"/>
        </w:rPr>
        <w:t>民发〔2021〕43号</w:t>
      </w:r>
      <w:r>
        <w:rPr>
          <w:rFonts w:hint="default" w:ascii="Times New Roman" w:hAnsi="Times New Roman" w:eastAsia="仿宋_GB2312" w:cs="Times New Roman"/>
          <w:color w:val="auto"/>
          <w:spacing w:val="0"/>
          <w:position w:val="0"/>
          <w:sz w:val="32"/>
          <w:szCs w:val="32"/>
          <w:lang w:eastAsia="zh-CN"/>
        </w:rPr>
        <w:t>）</w:t>
      </w:r>
      <w:r>
        <w:rPr>
          <w:rFonts w:hint="default" w:ascii="Times New Roman" w:hAnsi="Times New Roman" w:eastAsia="仿宋_GB2312" w:cs="Times New Roman"/>
          <w:color w:val="auto"/>
          <w:spacing w:val="0"/>
          <w:position w:val="0"/>
          <w:sz w:val="32"/>
          <w:szCs w:val="32"/>
          <w:lang w:val="en-US" w:eastAsia="zh-CN"/>
        </w:rPr>
        <w:t>和乌海市人民政府办公厅印发的《乌海市关于进一步健全特困人员救助供养制度的实施意见》</w:t>
      </w:r>
      <w:r>
        <w:rPr>
          <w:rFonts w:hint="default" w:ascii="Times New Roman" w:hAnsi="Times New Roman" w:eastAsia="仿宋_GB2312" w:cs="Times New Roman"/>
          <w:color w:val="auto"/>
          <w:spacing w:val="0"/>
          <w:position w:val="0"/>
          <w:sz w:val="32"/>
          <w:szCs w:val="32"/>
          <w:u w:val="none"/>
          <w:lang w:val="en-US" w:eastAsia="zh-CN"/>
        </w:rPr>
        <w:t>有关规定认定。</w:t>
      </w:r>
    </w:p>
    <w:p w14:paraId="2044FAFB">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仿宋_GB2312" w:cs="Times New Roman"/>
          <w:color w:val="auto"/>
          <w:spacing w:val="0"/>
          <w:position w:val="0"/>
          <w:sz w:val="32"/>
          <w:szCs w:val="32"/>
          <w:highlight w:val="none"/>
          <w:u w:val="none"/>
          <w:lang w:val="en-US" w:eastAsia="zh-CN"/>
        </w:rPr>
      </w:pPr>
      <w:r>
        <w:rPr>
          <w:rFonts w:hint="default" w:ascii="Times New Roman" w:hAnsi="Times New Roman" w:eastAsia="仿宋_GB2312" w:cs="Times New Roman"/>
          <w:color w:val="auto"/>
          <w:spacing w:val="0"/>
          <w:position w:val="0"/>
          <w:sz w:val="32"/>
          <w:szCs w:val="32"/>
          <w:highlight w:val="none"/>
          <w:u w:val="none"/>
        </w:rPr>
        <w:t>防止返贫监测对象</w:t>
      </w:r>
      <w:r>
        <w:rPr>
          <w:rFonts w:hint="default" w:ascii="Times New Roman" w:hAnsi="Times New Roman" w:eastAsia="仿宋_GB2312" w:cs="Times New Roman"/>
          <w:color w:val="auto"/>
          <w:spacing w:val="0"/>
          <w:position w:val="0"/>
          <w:sz w:val="32"/>
          <w:szCs w:val="32"/>
          <w:highlight w:val="none"/>
          <w:u w:val="none"/>
          <w:lang w:val="en-US" w:eastAsia="zh-CN"/>
        </w:rPr>
        <w:t>按照乌海市农牧局相关认定标准</w:t>
      </w:r>
      <w:r>
        <w:rPr>
          <w:rFonts w:hint="default" w:ascii="Times New Roman" w:hAnsi="Times New Roman" w:eastAsia="仿宋_GB2312" w:cs="Times New Roman"/>
          <w:strike w:val="0"/>
          <w:dstrike w:val="0"/>
          <w:color w:val="auto"/>
          <w:spacing w:val="0"/>
          <w:position w:val="0"/>
          <w:sz w:val="32"/>
          <w:szCs w:val="32"/>
          <w:highlight w:val="none"/>
          <w:u w:val="none"/>
          <w:lang w:val="en-US" w:eastAsia="zh-CN"/>
        </w:rPr>
        <w:t>认定</w:t>
      </w:r>
      <w:r>
        <w:rPr>
          <w:rFonts w:hint="default" w:ascii="Times New Roman" w:hAnsi="Times New Roman" w:eastAsia="仿宋_GB2312" w:cs="Times New Roman"/>
          <w:color w:val="auto"/>
          <w:spacing w:val="0"/>
          <w:position w:val="0"/>
          <w:sz w:val="32"/>
          <w:szCs w:val="32"/>
          <w:highlight w:val="none"/>
          <w:u w:val="none"/>
          <w:lang w:val="en-US" w:eastAsia="zh-CN"/>
        </w:rPr>
        <w:t>。</w:t>
      </w:r>
    </w:p>
    <w:p w14:paraId="7C6981C5">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仿宋_GB2312" w:cs="Times New Roman"/>
          <w:color w:val="auto"/>
          <w:spacing w:val="0"/>
          <w:position w:val="0"/>
          <w:sz w:val="32"/>
          <w:szCs w:val="32"/>
          <w:lang w:val="en-US" w:eastAsia="zh-CN"/>
        </w:rPr>
      </w:pPr>
      <w:r>
        <w:rPr>
          <w:rFonts w:hint="default" w:ascii="Times New Roman" w:hAnsi="Times New Roman" w:eastAsia="仿宋_GB2312" w:cs="Times New Roman"/>
          <w:color w:val="auto"/>
          <w:spacing w:val="0"/>
          <w:position w:val="0"/>
          <w:sz w:val="32"/>
          <w:szCs w:val="32"/>
          <w:u w:val="none"/>
        </w:rPr>
        <w:t>最低生活保障边缘家庭</w:t>
      </w:r>
      <w:r>
        <w:rPr>
          <w:rFonts w:hint="default" w:ascii="Times New Roman" w:hAnsi="Times New Roman" w:eastAsia="仿宋_GB2312" w:cs="Times New Roman"/>
          <w:color w:val="auto"/>
          <w:spacing w:val="0"/>
          <w:position w:val="0"/>
          <w:sz w:val="32"/>
          <w:szCs w:val="32"/>
          <w:u w:val="none"/>
          <w:lang w:val="en-US" w:eastAsia="zh-CN"/>
        </w:rPr>
        <w:t>和</w:t>
      </w:r>
      <w:r>
        <w:rPr>
          <w:rFonts w:hint="default" w:ascii="Times New Roman" w:hAnsi="Times New Roman" w:eastAsia="仿宋_GB2312" w:cs="Times New Roman"/>
          <w:color w:val="auto"/>
          <w:spacing w:val="0"/>
          <w:position w:val="0"/>
          <w:sz w:val="32"/>
          <w:szCs w:val="32"/>
          <w:u w:val="none"/>
        </w:rPr>
        <w:t>刚性支出困难家庭</w:t>
      </w:r>
      <w:r>
        <w:rPr>
          <w:rFonts w:hint="default" w:ascii="Times New Roman" w:hAnsi="Times New Roman" w:eastAsia="仿宋_GB2312" w:cs="Times New Roman"/>
          <w:color w:val="auto"/>
          <w:spacing w:val="0"/>
          <w:position w:val="0"/>
          <w:sz w:val="32"/>
          <w:szCs w:val="32"/>
          <w:u w:val="none"/>
          <w:lang w:val="en-US" w:eastAsia="zh-CN"/>
        </w:rPr>
        <w:t>按照《内蒙古自治区最低生活保障边缘家庭和刚性支出困难家庭认定办法》《乌海市</w:t>
      </w:r>
      <w:r>
        <w:rPr>
          <w:rFonts w:hint="default" w:ascii="Times New Roman" w:hAnsi="Times New Roman" w:eastAsia="仿宋_GB2312" w:cs="Times New Roman"/>
          <w:color w:val="auto"/>
          <w:spacing w:val="0"/>
          <w:position w:val="0"/>
          <w:sz w:val="32"/>
          <w:szCs w:val="32"/>
          <w:u w:val="none"/>
        </w:rPr>
        <w:t>最低生活保障边缘家庭</w:t>
      </w:r>
      <w:r>
        <w:rPr>
          <w:rFonts w:hint="default" w:ascii="Times New Roman" w:hAnsi="Times New Roman" w:eastAsia="仿宋_GB2312" w:cs="Times New Roman"/>
          <w:color w:val="auto"/>
          <w:spacing w:val="0"/>
          <w:position w:val="0"/>
          <w:sz w:val="32"/>
          <w:szCs w:val="32"/>
          <w:u w:val="none"/>
          <w:lang w:val="en-US" w:eastAsia="zh-CN"/>
        </w:rPr>
        <w:t>和</w:t>
      </w:r>
      <w:r>
        <w:rPr>
          <w:rFonts w:hint="default" w:ascii="Times New Roman" w:hAnsi="Times New Roman" w:eastAsia="仿宋_GB2312" w:cs="Times New Roman"/>
          <w:color w:val="auto"/>
          <w:spacing w:val="0"/>
          <w:position w:val="0"/>
          <w:sz w:val="32"/>
          <w:szCs w:val="32"/>
          <w:u w:val="none"/>
        </w:rPr>
        <w:t>刚性支出困难家庭认定办法</w:t>
      </w:r>
      <w:r>
        <w:rPr>
          <w:rFonts w:hint="default" w:ascii="Times New Roman" w:hAnsi="Times New Roman" w:eastAsia="仿宋_GB2312" w:cs="Times New Roman"/>
          <w:color w:val="auto"/>
          <w:spacing w:val="0"/>
          <w:position w:val="0"/>
          <w:sz w:val="32"/>
          <w:szCs w:val="32"/>
          <w:u w:val="none"/>
          <w:lang w:eastAsia="zh-CN"/>
        </w:rPr>
        <w:t>》</w:t>
      </w:r>
      <w:r>
        <w:rPr>
          <w:rFonts w:hint="default" w:ascii="Times New Roman" w:hAnsi="Times New Roman" w:eastAsia="仿宋_GB2312" w:cs="Times New Roman"/>
          <w:color w:val="auto"/>
          <w:spacing w:val="0"/>
          <w:position w:val="0"/>
          <w:sz w:val="32"/>
          <w:szCs w:val="32"/>
          <w:u w:val="none"/>
        </w:rPr>
        <w:t>相关规定</w:t>
      </w:r>
      <w:r>
        <w:rPr>
          <w:rFonts w:hint="default" w:ascii="Times New Roman" w:hAnsi="Times New Roman" w:eastAsia="仿宋_GB2312" w:cs="Times New Roman"/>
          <w:color w:val="auto"/>
          <w:spacing w:val="0"/>
          <w:position w:val="0"/>
          <w:sz w:val="32"/>
          <w:szCs w:val="32"/>
          <w:u w:val="none"/>
          <w:lang w:val="en-US" w:eastAsia="zh-CN"/>
        </w:rPr>
        <w:t>认定。</w:t>
      </w:r>
      <w:r>
        <w:rPr>
          <w:rFonts w:hint="default" w:ascii="Times New Roman" w:hAnsi="Times New Roman" w:eastAsia="仿宋_GB2312" w:cs="Times New Roman"/>
          <w:strike w:val="0"/>
          <w:dstrike w:val="0"/>
          <w:color w:val="auto"/>
          <w:spacing w:val="0"/>
          <w:position w:val="0"/>
          <w:sz w:val="32"/>
          <w:szCs w:val="32"/>
        </w:rPr>
        <w:t>不符合最低生活保障条件，但家庭人均收入低于当地最低生活保障标准1.5倍，</w:t>
      </w:r>
      <w:r>
        <w:rPr>
          <w:rFonts w:hint="default" w:ascii="Times New Roman" w:hAnsi="Times New Roman" w:eastAsia="仿宋_GB2312" w:cs="Times New Roman"/>
          <w:strike w:val="0"/>
          <w:dstrike w:val="0"/>
          <w:color w:val="auto"/>
          <w:spacing w:val="0"/>
          <w:position w:val="0"/>
          <w:sz w:val="32"/>
          <w:szCs w:val="32"/>
          <w:highlight w:val="none"/>
          <w:u w:val="none"/>
        </w:rPr>
        <w:t>且家庭财产状况符合</w:t>
      </w:r>
      <w:r>
        <w:rPr>
          <w:rFonts w:hint="default" w:ascii="Times New Roman" w:hAnsi="Times New Roman" w:eastAsia="仿宋_GB2312" w:cs="Times New Roman"/>
          <w:strike w:val="0"/>
          <w:dstrike w:val="0"/>
          <w:color w:val="auto"/>
          <w:spacing w:val="0"/>
          <w:position w:val="0"/>
          <w:sz w:val="32"/>
          <w:szCs w:val="32"/>
          <w:highlight w:val="none"/>
          <w:u w:val="none"/>
          <w:lang w:val="en-US" w:eastAsia="zh-CN"/>
        </w:rPr>
        <w:t>乌海市最低生活保障边缘家庭财产认定标准</w:t>
      </w:r>
      <w:r>
        <w:rPr>
          <w:rFonts w:hint="default" w:ascii="Times New Roman" w:hAnsi="Times New Roman" w:eastAsia="仿宋_GB2312" w:cs="Times New Roman"/>
          <w:strike w:val="0"/>
          <w:dstrike w:val="0"/>
          <w:color w:val="auto"/>
          <w:spacing w:val="0"/>
          <w:position w:val="0"/>
          <w:sz w:val="32"/>
          <w:szCs w:val="32"/>
          <w:highlight w:val="none"/>
          <w:u w:val="none"/>
        </w:rPr>
        <w:t>的家庭，</w:t>
      </w:r>
      <w:r>
        <w:rPr>
          <w:rFonts w:hint="default" w:ascii="Times New Roman" w:hAnsi="Times New Roman" w:eastAsia="仿宋_GB2312" w:cs="Times New Roman"/>
          <w:strike w:val="0"/>
          <w:dstrike w:val="0"/>
          <w:color w:val="auto"/>
          <w:spacing w:val="0"/>
          <w:position w:val="0"/>
          <w:sz w:val="32"/>
          <w:szCs w:val="32"/>
          <w:u w:val="none"/>
        </w:rPr>
        <w:t>认</w:t>
      </w:r>
      <w:r>
        <w:rPr>
          <w:rFonts w:hint="default" w:ascii="Times New Roman" w:hAnsi="Times New Roman" w:eastAsia="仿宋_GB2312" w:cs="Times New Roman"/>
          <w:strike w:val="0"/>
          <w:dstrike w:val="0"/>
          <w:color w:val="auto"/>
          <w:spacing w:val="0"/>
          <w:position w:val="0"/>
          <w:sz w:val="32"/>
          <w:szCs w:val="32"/>
        </w:rPr>
        <w:t>定为最低生活保障边缘家庭。</w:t>
      </w:r>
      <w:r>
        <w:rPr>
          <w:rFonts w:hint="default" w:ascii="Times New Roman" w:hAnsi="Times New Roman" w:eastAsia="仿宋_GB2312" w:cs="Times New Roman"/>
          <w:strike w:val="0"/>
          <w:dstrike w:val="0"/>
          <w:color w:val="auto"/>
          <w:spacing w:val="0"/>
          <w:position w:val="0"/>
          <w:sz w:val="32"/>
          <w:szCs w:val="32"/>
          <w:highlight w:val="none"/>
        </w:rPr>
        <w:t>人均收入低于上年度当地居民人均可支配收入，</w:t>
      </w:r>
      <w:r>
        <w:rPr>
          <w:rFonts w:hint="default" w:ascii="Times New Roman" w:hAnsi="Times New Roman" w:eastAsia="仿宋_GB2312" w:cs="Times New Roman"/>
          <w:strike w:val="0"/>
          <w:dstrike w:val="0"/>
          <w:color w:val="auto"/>
          <w:spacing w:val="0"/>
          <w:position w:val="0"/>
          <w:sz w:val="32"/>
          <w:szCs w:val="32"/>
          <w:highlight w:val="none"/>
          <w:u w:val="none"/>
        </w:rPr>
        <w:t>家庭财产状况符合</w:t>
      </w:r>
      <w:r>
        <w:rPr>
          <w:rFonts w:hint="default" w:ascii="Times New Roman" w:hAnsi="Times New Roman" w:eastAsia="仿宋_GB2312" w:cs="Times New Roman"/>
          <w:strike w:val="0"/>
          <w:dstrike w:val="0"/>
          <w:color w:val="auto"/>
          <w:spacing w:val="0"/>
          <w:position w:val="0"/>
          <w:sz w:val="32"/>
          <w:szCs w:val="32"/>
          <w:highlight w:val="none"/>
          <w:u w:val="none"/>
          <w:lang w:val="en-US" w:eastAsia="zh-CN"/>
        </w:rPr>
        <w:t>乌海市刚性支出困难家庭财产认定标准</w:t>
      </w:r>
      <w:r>
        <w:rPr>
          <w:rFonts w:hint="default" w:ascii="Times New Roman" w:hAnsi="Times New Roman" w:eastAsia="仿宋_GB2312" w:cs="Times New Roman"/>
          <w:strike w:val="0"/>
          <w:dstrike w:val="0"/>
          <w:color w:val="auto"/>
          <w:spacing w:val="0"/>
          <w:position w:val="0"/>
          <w:sz w:val="32"/>
          <w:szCs w:val="32"/>
          <w:highlight w:val="none"/>
          <w:u w:val="none"/>
        </w:rPr>
        <w:t>，且医</w:t>
      </w:r>
      <w:r>
        <w:rPr>
          <w:rFonts w:hint="default" w:ascii="Times New Roman" w:hAnsi="Times New Roman" w:eastAsia="仿宋_GB2312" w:cs="Times New Roman"/>
          <w:strike w:val="0"/>
          <w:dstrike w:val="0"/>
          <w:color w:val="auto"/>
          <w:spacing w:val="0"/>
          <w:position w:val="0"/>
          <w:sz w:val="32"/>
          <w:szCs w:val="32"/>
          <w:highlight w:val="none"/>
        </w:rPr>
        <w:t>疗、教育等必需支出占家庭总收入超过</w:t>
      </w:r>
      <w:r>
        <w:rPr>
          <w:rFonts w:hint="default" w:ascii="Times New Roman" w:hAnsi="Times New Roman" w:eastAsia="仿宋_GB2312" w:cs="Times New Roman"/>
          <w:strike w:val="0"/>
          <w:dstrike w:val="0"/>
          <w:color w:val="auto"/>
          <w:spacing w:val="0"/>
          <w:position w:val="0"/>
          <w:sz w:val="32"/>
          <w:szCs w:val="32"/>
          <w:highlight w:val="none"/>
          <w:lang w:val="en-US" w:eastAsia="zh-CN"/>
        </w:rPr>
        <w:t>60%</w:t>
      </w:r>
      <w:r>
        <w:rPr>
          <w:rFonts w:hint="default" w:ascii="Times New Roman" w:hAnsi="Times New Roman" w:eastAsia="仿宋_GB2312" w:cs="Times New Roman"/>
          <w:strike w:val="0"/>
          <w:dstrike w:val="0"/>
          <w:color w:val="auto"/>
          <w:spacing w:val="0"/>
          <w:position w:val="0"/>
          <w:sz w:val="32"/>
          <w:szCs w:val="32"/>
          <w:highlight w:val="none"/>
        </w:rPr>
        <w:t>的家庭，认定为刚性支出困难家庭。</w:t>
      </w:r>
      <w:r>
        <w:rPr>
          <w:rFonts w:hint="default" w:ascii="Times New Roman" w:hAnsi="Times New Roman" w:eastAsia="仿宋_GB2312" w:cs="Times New Roman"/>
          <w:color w:val="auto"/>
          <w:spacing w:val="0"/>
          <w:position w:val="0"/>
          <w:sz w:val="32"/>
          <w:szCs w:val="32"/>
          <w:lang w:eastAsia="zh-CN"/>
        </w:rPr>
        <w:t>（</w:t>
      </w:r>
      <w:r>
        <w:rPr>
          <w:rFonts w:hint="default" w:ascii="Times New Roman" w:hAnsi="Times New Roman" w:eastAsia="仿宋_GB2312" w:cs="Times New Roman"/>
          <w:color w:val="auto"/>
          <w:spacing w:val="0"/>
          <w:position w:val="0"/>
          <w:sz w:val="32"/>
          <w:szCs w:val="32"/>
          <w:lang w:val="en-US" w:eastAsia="zh-CN"/>
        </w:rPr>
        <w:t>各区人民政府，市民政局、农牧局按职责分工负责</w:t>
      </w:r>
      <w:r>
        <w:rPr>
          <w:rFonts w:hint="default" w:ascii="Times New Roman" w:hAnsi="Times New Roman" w:eastAsia="仿宋_GB2312" w:cs="Times New Roman"/>
          <w:color w:val="auto"/>
          <w:spacing w:val="0"/>
          <w:position w:val="0"/>
          <w:sz w:val="32"/>
          <w:szCs w:val="32"/>
          <w:lang w:eastAsia="zh-CN"/>
        </w:rPr>
        <w:t>）</w:t>
      </w:r>
    </w:p>
    <w:p w14:paraId="0BBCEF6A">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color w:val="auto"/>
          <w:spacing w:val="0"/>
          <w:position w:val="0"/>
          <w:sz w:val="32"/>
          <w:szCs w:val="32"/>
          <w:lang w:eastAsia="zh-CN"/>
        </w:rPr>
      </w:pPr>
      <w:r>
        <w:rPr>
          <w:rFonts w:hint="eastAsia" w:ascii="楷体_GB2312" w:hAnsi="楷体_GB2312" w:eastAsia="楷体_GB2312" w:cs="楷体_GB2312"/>
          <w:color w:val="auto"/>
          <w:spacing w:val="0"/>
          <w:position w:val="0"/>
          <w:sz w:val="32"/>
          <w:szCs w:val="32"/>
          <w:lang w:eastAsia="zh-CN"/>
        </w:rPr>
        <w:t>（</w:t>
      </w:r>
      <w:r>
        <w:rPr>
          <w:rFonts w:hint="eastAsia" w:ascii="楷体_GB2312" w:hAnsi="楷体_GB2312" w:eastAsia="楷体_GB2312" w:cs="楷体_GB2312"/>
          <w:color w:val="auto"/>
          <w:spacing w:val="0"/>
          <w:position w:val="0"/>
          <w:sz w:val="32"/>
          <w:szCs w:val="32"/>
          <w:lang w:val="en-US" w:eastAsia="zh-CN"/>
        </w:rPr>
        <w:t>二）加强低收入人员认定衔接。</w:t>
      </w:r>
      <w:r>
        <w:rPr>
          <w:rFonts w:hint="eastAsia" w:ascii="仿宋_GB2312" w:hAnsi="仿宋_GB2312" w:eastAsia="仿宋_GB2312" w:cs="仿宋_GB2312"/>
          <w:color w:val="auto"/>
          <w:spacing w:val="0"/>
          <w:position w:val="0"/>
          <w:sz w:val="32"/>
          <w:szCs w:val="32"/>
        </w:rPr>
        <w:t>对申请最低生活保障、特困救助供养人员、</w:t>
      </w:r>
      <w:r>
        <w:rPr>
          <w:rFonts w:hint="eastAsia" w:ascii="仿宋_GB2312" w:hAnsi="仿宋_GB2312" w:eastAsia="仿宋_GB2312" w:cs="仿宋_GB2312"/>
          <w:color w:val="auto"/>
          <w:spacing w:val="0"/>
          <w:position w:val="0"/>
          <w:sz w:val="32"/>
          <w:szCs w:val="32"/>
          <w:lang w:val="en-US" w:eastAsia="zh-CN"/>
        </w:rPr>
        <w:t>最低生活保障</w:t>
      </w:r>
      <w:r>
        <w:rPr>
          <w:rFonts w:hint="eastAsia" w:ascii="仿宋_GB2312" w:hAnsi="仿宋_GB2312" w:eastAsia="仿宋_GB2312" w:cs="仿宋_GB2312"/>
          <w:color w:val="auto"/>
          <w:spacing w:val="0"/>
          <w:position w:val="0"/>
          <w:sz w:val="32"/>
          <w:szCs w:val="32"/>
        </w:rPr>
        <w:t>边缘家庭、刚性支出困难家庭实行一次申请授权、一次调查核对、一次审核确认，避免困难群众申请信息重复采集。</w:t>
      </w:r>
      <w:r>
        <w:rPr>
          <w:rFonts w:hint="eastAsia" w:ascii="仿宋_GB2312" w:hAnsi="仿宋_GB2312" w:eastAsia="仿宋_GB2312" w:cs="仿宋_GB2312"/>
          <w:color w:val="auto"/>
          <w:spacing w:val="0"/>
          <w:position w:val="0"/>
          <w:sz w:val="32"/>
          <w:szCs w:val="32"/>
          <w:lang w:val="en-US" w:eastAsia="zh-CN"/>
        </w:rPr>
        <w:t>区民政局</w:t>
      </w:r>
      <w:r>
        <w:rPr>
          <w:rFonts w:hint="eastAsia" w:ascii="仿宋_GB2312" w:hAnsi="仿宋_GB2312" w:eastAsia="仿宋_GB2312" w:cs="仿宋_GB2312"/>
          <w:color w:val="auto"/>
          <w:spacing w:val="0"/>
          <w:position w:val="0"/>
          <w:sz w:val="32"/>
          <w:szCs w:val="32"/>
        </w:rPr>
        <w:t>根据家庭经济状况调查结果，逐一对照低收入人口认定条件，符合条件的认定为</w:t>
      </w:r>
      <w:r>
        <w:rPr>
          <w:rFonts w:hint="eastAsia" w:ascii="仿宋_GB2312" w:hAnsi="仿宋_GB2312" w:eastAsia="仿宋_GB2312" w:cs="仿宋_GB2312"/>
          <w:strike w:val="0"/>
          <w:dstrike w:val="0"/>
          <w:color w:val="auto"/>
          <w:spacing w:val="0"/>
          <w:position w:val="0"/>
          <w:sz w:val="32"/>
          <w:szCs w:val="32"/>
        </w:rPr>
        <w:t>相应类别</w:t>
      </w:r>
      <w:r>
        <w:rPr>
          <w:rFonts w:hint="eastAsia" w:ascii="仿宋_GB2312" w:hAnsi="仿宋_GB2312" w:eastAsia="仿宋_GB2312" w:cs="仿宋_GB2312"/>
          <w:color w:val="auto"/>
          <w:spacing w:val="0"/>
          <w:position w:val="0"/>
          <w:sz w:val="32"/>
          <w:szCs w:val="32"/>
        </w:rPr>
        <w:t>低收入人口。对因</w:t>
      </w:r>
      <w:r>
        <w:rPr>
          <w:rFonts w:hint="eastAsia" w:ascii="仿宋_GB2312" w:hAnsi="仿宋_GB2312" w:eastAsia="仿宋_GB2312" w:cs="仿宋_GB2312"/>
          <w:strike w:val="0"/>
          <w:dstrike w:val="0"/>
          <w:color w:val="auto"/>
          <w:spacing w:val="0"/>
          <w:position w:val="0"/>
          <w:sz w:val="32"/>
          <w:szCs w:val="32"/>
        </w:rPr>
        <w:t>经济好转</w:t>
      </w:r>
      <w:r>
        <w:rPr>
          <w:rFonts w:hint="eastAsia" w:ascii="仿宋_GB2312" w:hAnsi="仿宋_GB2312" w:eastAsia="仿宋_GB2312" w:cs="仿宋_GB2312"/>
          <w:color w:val="auto"/>
          <w:spacing w:val="0"/>
          <w:position w:val="0"/>
          <w:sz w:val="32"/>
          <w:szCs w:val="32"/>
        </w:rPr>
        <w:t>退出最低生活保障、特困救助供养的对象，经</w:t>
      </w:r>
      <w:r>
        <w:rPr>
          <w:rFonts w:hint="eastAsia" w:ascii="仿宋_GB2312" w:hAnsi="仿宋_GB2312" w:eastAsia="仿宋_GB2312" w:cs="仿宋_GB2312"/>
          <w:color w:val="auto"/>
          <w:spacing w:val="0"/>
          <w:position w:val="0"/>
          <w:sz w:val="32"/>
          <w:szCs w:val="32"/>
          <w:lang w:val="en-US" w:eastAsia="zh-CN"/>
        </w:rPr>
        <w:t>本人</w:t>
      </w:r>
      <w:r>
        <w:rPr>
          <w:rFonts w:hint="eastAsia" w:ascii="仿宋_GB2312" w:hAnsi="仿宋_GB2312" w:eastAsia="仿宋_GB2312" w:cs="仿宋_GB2312"/>
          <w:color w:val="auto"/>
          <w:spacing w:val="0"/>
          <w:sz w:val="32"/>
          <w:szCs w:val="32"/>
          <w:lang w:val="en-US" w:eastAsia="zh-CN"/>
        </w:rPr>
        <w:t>同意</w:t>
      </w:r>
      <w:r>
        <w:rPr>
          <w:rFonts w:hint="eastAsia" w:ascii="仿宋_GB2312" w:hAnsi="仿宋_GB2312" w:eastAsia="仿宋_GB2312" w:cs="仿宋_GB2312"/>
          <w:color w:val="auto"/>
          <w:spacing w:val="0"/>
          <w:position w:val="0"/>
          <w:sz w:val="32"/>
          <w:szCs w:val="32"/>
        </w:rPr>
        <w:t>无需重复提交申请资料，可直接转入最低生活保障边缘家庭或刚性支出困难家庭认定程序，符合条件的纳入相应范围。</w:t>
      </w:r>
      <w:r>
        <w:rPr>
          <w:rFonts w:hint="eastAsia" w:ascii="仿宋_GB2312" w:hAnsi="仿宋_GB2312" w:eastAsia="仿宋_GB2312" w:cs="仿宋_GB2312"/>
          <w:color w:val="auto"/>
          <w:spacing w:val="0"/>
          <w:position w:val="0"/>
          <w:sz w:val="32"/>
          <w:szCs w:val="32"/>
          <w:lang w:eastAsia="zh-CN"/>
        </w:rPr>
        <w:t>（</w:t>
      </w:r>
      <w:r>
        <w:rPr>
          <w:rFonts w:hint="eastAsia" w:ascii="仿宋_GB2312" w:hAnsi="仿宋_GB2312" w:eastAsia="仿宋_GB2312" w:cs="仿宋_GB2312"/>
          <w:color w:val="auto"/>
          <w:spacing w:val="0"/>
          <w:position w:val="0"/>
          <w:sz w:val="32"/>
          <w:szCs w:val="32"/>
          <w:lang w:val="en-US" w:eastAsia="zh-CN"/>
        </w:rPr>
        <w:t>各区人民政府，市民政局按职责分工负责</w:t>
      </w:r>
      <w:r>
        <w:rPr>
          <w:rFonts w:hint="eastAsia" w:ascii="仿宋_GB2312" w:hAnsi="仿宋_GB2312" w:eastAsia="仿宋_GB2312" w:cs="仿宋_GB2312"/>
          <w:color w:val="auto"/>
          <w:spacing w:val="0"/>
          <w:position w:val="0"/>
          <w:sz w:val="32"/>
          <w:szCs w:val="32"/>
          <w:lang w:eastAsia="zh-CN"/>
        </w:rPr>
        <w:t>）</w:t>
      </w:r>
    </w:p>
    <w:p w14:paraId="3C14BEC1">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firstLine="640" w:firstLineChars="200"/>
        <w:jc w:val="both"/>
        <w:textAlignment w:val="baseline"/>
        <w:outlineLvl w:val="0"/>
        <w:rPr>
          <w:rFonts w:hint="eastAsia" w:ascii="黑体" w:hAnsi="黑体" w:eastAsia="黑体" w:cs="黑体"/>
          <w:b w:val="0"/>
          <w:bCs w:val="0"/>
          <w:color w:val="auto"/>
          <w:spacing w:val="0"/>
          <w:position w:val="0"/>
          <w:sz w:val="32"/>
          <w:szCs w:val="32"/>
        </w:rPr>
      </w:pPr>
      <w:r>
        <w:rPr>
          <w:rFonts w:hint="eastAsia" w:ascii="黑体" w:hAnsi="黑体" w:eastAsia="黑体" w:cs="黑体"/>
          <w:b w:val="0"/>
          <w:bCs w:val="0"/>
          <w:color w:val="auto"/>
          <w:spacing w:val="0"/>
          <w:position w:val="0"/>
          <w:sz w:val="32"/>
          <w:szCs w:val="32"/>
        </w:rPr>
        <w:t>二、加强低收入人口动态监测</w:t>
      </w:r>
    </w:p>
    <w:p w14:paraId="10F6FD97">
      <w:pPr>
        <w:keepNext w:val="0"/>
        <w:keepLines w:val="0"/>
        <w:pageBreakBefore w:val="0"/>
        <w:widowControl w:val="0"/>
        <w:shd w:val="clear"/>
        <w:kinsoku/>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_GB2312" w:eastAsia="仿宋_GB2312" w:cs="仿宋_GB2312"/>
          <w:snapToGrid w:val="0"/>
          <w:color w:val="000000" w:themeColor="text1"/>
          <w:spacing w:val="0"/>
          <w:kern w:val="0"/>
          <w:position w:val="0"/>
          <w:sz w:val="32"/>
          <w:szCs w:val="32"/>
          <w:lang w:val="en-US" w:eastAsia="en-US" w:bidi="ar-SA"/>
          <w14:textFill>
            <w14:solidFill>
              <w14:schemeClr w14:val="tx1"/>
            </w14:solidFill>
          </w14:textFill>
        </w:rPr>
      </w:pPr>
      <w:r>
        <w:rPr>
          <w:rFonts w:hint="eastAsia" w:ascii="楷体_GB2312" w:hAnsi="楷体_GB2312" w:eastAsia="楷体_GB2312" w:cs="楷体_GB2312"/>
          <w:b w:val="0"/>
          <w:bCs w:val="0"/>
          <w:strike w:val="0"/>
          <w:dstrike w:val="0"/>
          <w:snapToGrid w:val="0"/>
          <w:color w:val="000000" w:themeColor="text1"/>
          <w:spacing w:val="0"/>
          <w:kern w:val="0"/>
          <w:position w:val="0"/>
          <w:sz w:val="32"/>
          <w:szCs w:val="32"/>
          <w:shd w:val="clear"/>
          <w:lang w:val="en-US" w:eastAsia="zh-CN" w:bidi="ar-SA"/>
          <w14:textFill>
            <w14:solidFill>
              <w14:schemeClr w14:val="tx1"/>
            </w14:solidFill>
          </w14:textFill>
        </w:rPr>
        <w:t>（三）</w:t>
      </w:r>
      <w:r>
        <w:rPr>
          <w:rFonts w:hint="eastAsia" w:ascii="楷体_GB2312" w:hAnsi="楷体_GB2312" w:eastAsia="楷体_GB2312" w:cs="楷体_GB2312"/>
          <w:b w:val="0"/>
          <w:bCs w:val="0"/>
          <w:strike w:val="0"/>
          <w:dstrike w:val="0"/>
          <w:color w:val="000000" w:themeColor="text1"/>
          <w:sz w:val="32"/>
          <w:szCs w:val="32"/>
          <w:shd w:val="clear"/>
          <w:lang w:eastAsia="zh-CN"/>
          <w14:textFill>
            <w14:solidFill>
              <w14:schemeClr w14:val="tx1"/>
            </w14:solidFill>
          </w14:textFill>
        </w:rPr>
        <w:t>健全</w:t>
      </w:r>
      <w:r>
        <w:rPr>
          <w:rFonts w:hint="eastAsia" w:ascii="楷体_GB2312" w:hAnsi="楷体_GB2312" w:eastAsia="楷体_GB2312" w:cs="楷体_GB2312"/>
          <w:b w:val="0"/>
          <w:bCs w:val="0"/>
          <w:strike w:val="0"/>
          <w:dstrike w:val="0"/>
          <w:snapToGrid w:val="0"/>
          <w:color w:val="000000" w:themeColor="text1"/>
          <w:spacing w:val="0"/>
          <w:kern w:val="0"/>
          <w:position w:val="0"/>
          <w:sz w:val="32"/>
          <w:szCs w:val="32"/>
          <w:shd w:val="clear"/>
          <w:lang w:val="en-US" w:eastAsia="en-US" w:bidi="ar-SA"/>
          <w14:textFill>
            <w14:solidFill>
              <w14:schemeClr w14:val="tx1"/>
            </w14:solidFill>
          </w14:textFill>
        </w:rPr>
        <w:t>低收入人口</w:t>
      </w:r>
      <w:r>
        <w:rPr>
          <w:rFonts w:hint="eastAsia" w:ascii="楷体_GB2312" w:hAnsi="楷体_GB2312" w:eastAsia="楷体_GB2312" w:cs="楷体_GB2312"/>
          <w:b w:val="0"/>
          <w:bCs w:val="0"/>
          <w:strike w:val="0"/>
          <w:dstrike w:val="0"/>
          <w:color w:val="000000" w:themeColor="text1"/>
          <w:sz w:val="32"/>
          <w:szCs w:val="32"/>
          <w:shd w:val="clear"/>
          <w:lang w:eastAsia="zh-CN"/>
          <w14:textFill>
            <w14:solidFill>
              <w14:schemeClr w14:val="tx1"/>
            </w14:solidFill>
          </w14:textFill>
        </w:rPr>
        <w:t>数据库</w:t>
      </w:r>
      <w:r>
        <w:rPr>
          <w:rFonts w:hint="eastAsia" w:ascii="楷体_GB2312" w:hAnsi="楷体_GB2312" w:eastAsia="楷体_GB2312" w:cs="楷体_GB2312"/>
          <w:b w:val="0"/>
          <w:bCs w:val="0"/>
          <w:strike w:val="0"/>
          <w:dstrike w:val="0"/>
          <w:snapToGrid w:val="0"/>
          <w:color w:val="000000" w:themeColor="text1"/>
          <w:spacing w:val="0"/>
          <w:kern w:val="0"/>
          <w:position w:val="0"/>
          <w:sz w:val="32"/>
          <w:szCs w:val="32"/>
          <w:highlight w:val="none"/>
          <w:shd w:val="clear"/>
          <w:lang w:val="en-US" w:eastAsia="en-US" w:bidi="ar-SA"/>
          <w14:textFill>
            <w14:solidFill>
              <w14:schemeClr w14:val="tx1"/>
            </w14:solidFill>
          </w14:textFill>
        </w:rPr>
        <w:t>。</w:t>
      </w:r>
      <w:r>
        <w:rPr>
          <w:rFonts w:hint="eastAsia" w:ascii="仿宋_GB2312" w:hAnsi="仿宋_GB2312" w:eastAsia="仿宋_GB2312" w:cs="仿宋_GB2312"/>
          <w:snapToGrid w:val="0"/>
          <w:color w:val="000000" w:themeColor="text1"/>
          <w:spacing w:val="0"/>
          <w:kern w:val="0"/>
          <w:position w:val="0"/>
          <w:sz w:val="32"/>
          <w:szCs w:val="32"/>
          <w:highlight w:val="none"/>
          <w:shd w:val="clear"/>
          <w:lang w:val="en-US" w:eastAsia="en-US" w:bidi="ar-SA"/>
          <w14:textFill>
            <w14:solidFill>
              <w14:schemeClr w14:val="tx1"/>
            </w14:solidFill>
          </w14:textFill>
        </w:rPr>
        <w:t>进一步</w:t>
      </w:r>
      <w:r>
        <w:rPr>
          <w:rFonts w:hint="eastAsia" w:ascii="仿宋_GB2312" w:hAnsi="仿宋_GB2312" w:eastAsia="仿宋_GB2312" w:cs="仿宋_GB2312"/>
          <w:snapToGrid w:val="0"/>
          <w:color w:val="000000" w:themeColor="text1"/>
          <w:spacing w:val="0"/>
          <w:kern w:val="0"/>
          <w:position w:val="0"/>
          <w:sz w:val="32"/>
          <w:szCs w:val="32"/>
          <w:highlight w:val="none"/>
          <w:shd w:val="clear"/>
          <w:lang w:val="en-US" w:eastAsia="zh-CN" w:bidi="ar-SA"/>
          <w14:textFill>
            <w14:solidFill>
              <w14:schemeClr w14:val="tx1"/>
            </w14:solidFill>
          </w14:textFill>
        </w:rPr>
        <w:t>加强内蒙古</w:t>
      </w:r>
      <w:r>
        <w:rPr>
          <w:rFonts w:hint="eastAsia" w:ascii="仿宋_GB2312" w:hAnsi="仿宋_GB2312" w:eastAsia="仿宋_GB2312" w:cs="仿宋_GB2312"/>
          <w:snapToGrid w:val="0"/>
          <w:color w:val="000000" w:themeColor="text1"/>
          <w:spacing w:val="0"/>
          <w:kern w:val="0"/>
          <w:position w:val="0"/>
          <w:sz w:val="32"/>
          <w:szCs w:val="32"/>
          <w:highlight w:val="none"/>
          <w:shd w:val="clear"/>
          <w:lang w:val="en-US" w:eastAsia="en-US" w:bidi="ar-SA"/>
          <w14:textFill>
            <w14:solidFill>
              <w14:schemeClr w14:val="tx1"/>
            </w14:solidFill>
          </w14:textFill>
        </w:rPr>
        <w:t>低收入人口动态监测信息平台</w:t>
      </w:r>
      <w:r>
        <w:rPr>
          <w:rFonts w:hint="eastAsia" w:ascii="仿宋_GB2312" w:hAnsi="仿宋_GB2312" w:eastAsia="仿宋_GB2312" w:cs="仿宋_GB2312"/>
          <w:snapToGrid w:val="0"/>
          <w:color w:val="000000" w:themeColor="text1"/>
          <w:spacing w:val="0"/>
          <w:kern w:val="0"/>
          <w:position w:val="0"/>
          <w:sz w:val="32"/>
          <w:szCs w:val="32"/>
          <w:highlight w:val="none"/>
          <w:shd w:val="clear"/>
          <w:lang w:val="en-US" w:eastAsia="zh-CN" w:bidi="ar-SA"/>
          <w14:textFill>
            <w14:solidFill>
              <w14:schemeClr w14:val="tx1"/>
            </w14:solidFill>
          </w14:textFill>
        </w:rPr>
        <w:t>和乌海市大数据平台运用，强化低收入人口基础信息录入和动态更新工作</w:t>
      </w:r>
      <w:r>
        <w:rPr>
          <w:rFonts w:hint="eastAsia" w:ascii="仿宋_GB2312" w:hAnsi="仿宋_GB2312" w:eastAsia="仿宋_GB2312" w:cs="仿宋_GB2312"/>
          <w:snapToGrid w:val="0"/>
          <w:color w:val="000000" w:themeColor="text1"/>
          <w:spacing w:val="0"/>
          <w:kern w:val="0"/>
          <w:position w:val="0"/>
          <w:sz w:val="32"/>
          <w:szCs w:val="32"/>
          <w:highlight w:val="none"/>
          <w:shd w:val="clear"/>
          <w:lang w:val="en-US" w:eastAsia="en-US" w:bidi="ar-SA"/>
          <w14:textFill>
            <w14:solidFill>
              <w14:schemeClr w14:val="tx1"/>
            </w14:solidFill>
          </w14:textFill>
        </w:rPr>
        <w:t>。</w:t>
      </w:r>
      <w:r>
        <w:rPr>
          <w:rFonts w:hint="eastAsia" w:ascii="仿宋_GB2312" w:hAnsi="仿宋_GB2312" w:eastAsia="仿宋_GB2312" w:cs="仿宋_GB2312"/>
          <w:snapToGrid w:val="0"/>
          <w:color w:val="000000" w:themeColor="text1"/>
          <w:spacing w:val="0"/>
          <w:kern w:val="0"/>
          <w:position w:val="0"/>
          <w:sz w:val="32"/>
          <w:szCs w:val="32"/>
          <w:highlight w:val="none"/>
          <w:shd w:val="clear"/>
          <w:lang w:val="en-US" w:eastAsia="zh-CN" w:bidi="ar-SA"/>
          <w14:textFill>
            <w14:solidFill>
              <w14:schemeClr w14:val="tx1"/>
            </w14:solidFill>
          </w14:textFill>
        </w:rPr>
        <w:t>各</w:t>
      </w:r>
      <w:r>
        <w:rPr>
          <w:rFonts w:hint="eastAsia" w:ascii="Times New Roman" w:hAnsi="Times New Roman" w:eastAsia="仿宋_GB2312" w:cs="Times New Roman"/>
          <w:b w:val="0"/>
          <w:bCs w:val="0"/>
          <w:i w:val="0"/>
          <w:iCs w:val="0"/>
          <w:strike w:val="0"/>
          <w:dstrike w:val="0"/>
          <w:color w:val="000000" w:themeColor="text1"/>
          <w:sz w:val="32"/>
          <w:szCs w:val="32"/>
          <w:highlight w:val="none"/>
          <w:shd w:val="clear"/>
          <w:lang w:eastAsia="zh-CN"/>
          <w14:textFill>
            <w14:solidFill>
              <w14:schemeClr w14:val="tx1"/>
            </w14:solidFill>
          </w14:textFill>
        </w:rPr>
        <w:t>区</w:t>
      </w:r>
      <w:r>
        <w:rPr>
          <w:rFonts w:hint="eastAsia" w:ascii="Times New Roman" w:hAnsi="Times New Roman" w:eastAsia="仿宋_GB2312" w:cs="Times New Roman"/>
          <w:b w:val="0"/>
          <w:bCs w:val="0"/>
          <w:i w:val="0"/>
          <w:iCs w:val="0"/>
          <w:strike w:val="0"/>
          <w:dstrike w:val="0"/>
          <w:color w:val="000000" w:themeColor="text1"/>
          <w:sz w:val="32"/>
          <w:szCs w:val="32"/>
          <w:highlight w:val="none"/>
          <w:shd w:val="clear"/>
          <w:lang w:val="en-US" w:eastAsia="zh-CN"/>
          <w14:textFill>
            <w14:solidFill>
              <w14:schemeClr w14:val="tx1"/>
            </w14:solidFill>
          </w14:textFill>
        </w:rPr>
        <w:t>民政局</w:t>
      </w:r>
      <w:r>
        <w:rPr>
          <w:rFonts w:hint="eastAsia" w:ascii="仿宋_GB2312" w:hAnsi="仿宋_GB2312" w:eastAsia="仿宋_GB2312" w:cs="仿宋_GB2312"/>
          <w:strike w:val="0"/>
          <w:dstrike w:val="0"/>
          <w:snapToGrid w:val="0"/>
          <w:color w:val="000000" w:themeColor="text1"/>
          <w:spacing w:val="0"/>
          <w:kern w:val="0"/>
          <w:position w:val="0"/>
          <w:sz w:val="32"/>
          <w:szCs w:val="32"/>
          <w:highlight w:val="none"/>
          <w:shd w:val="clear"/>
          <w:lang w:val="en-US" w:eastAsia="en-US" w:bidi="ar-SA"/>
          <w14:textFill>
            <w14:solidFill>
              <w14:schemeClr w14:val="tx1"/>
            </w14:solidFill>
          </w14:textFill>
        </w:rPr>
        <w:t>通</w:t>
      </w:r>
      <w:r>
        <w:rPr>
          <w:rFonts w:hint="eastAsia" w:ascii="仿宋_GB2312" w:hAnsi="仿宋_GB2312" w:eastAsia="仿宋_GB2312" w:cs="仿宋_GB2312"/>
          <w:strike w:val="0"/>
          <w:dstrike w:val="0"/>
          <w:color w:val="000000" w:themeColor="text1"/>
          <w:spacing w:val="0"/>
          <w:position w:val="0"/>
          <w:sz w:val="32"/>
          <w:szCs w:val="32"/>
          <w:highlight w:val="none"/>
          <w:shd w:val="clear"/>
          <w14:textFill>
            <w14:solidFill>
              <w14:schemeClr w14:val="tx1"/>
            </w14:solidFill>
          </w14:textFill>
        </w:rPr>
        <w:t>过</w:t>
      </w:r>
      <w:r>
        <w:rPr>
          <w:rFonts w:hint="eastAsia" w:ascii="仿宋_GB2312" w:hAnsi="仿宋_GB2312" w:eastAsia="仿宋_GB2312" w:cs="仿宋_GB2312"/>
          <w:strike w:val="0"/>
          <w:dstrike w:val="0"/>
          <w:color w:val="000000" w:themeColor="text1"/>
          <w:spacing w:val="0"/>
          <w:position w:val="0"/>
          <w:sz w:val="32"/>
          <w:szCs w:val="32"/>
          <w:highlight w:val="none"/>
          <w:shd w:val="clear"/>
          <w:lang w:val="en-US" w:eastAsia="zh-CN"/>
          <w14:textFill>
            <w14:solidFill>
              <w14:schemeClr w14:val="tx1"/>
            </w14:solidFill>
          </w14:textFill>
        </w:rPr>
        <w:t>受理</w:t>
      </w:r>
      <w:r>
        <w:rPr>
          <w:rFonts w:hint="eastAsia" w:ascii="仿宋_GB2312" w:hAnsi="仿宋_GB2312" w:eastAsia="仿宋_GB2312" w:cs="仿宋_GB2312"/>
          <w:strike w:val="0"/>
          <w:dstrike w:val="0"/>
          <w:color w:val="000000" w:themeColor="text1"/>
          <w:spacing w:val="0"/>
          <w:position w:val="0"/>
          <w:sz w:val="32"/>
          <w:szCs w:val="32"/>
          <w:highlight w:val="none"/>
          <w:shd w:val="clear"/>
          <w14:textFill>
            <w14:solidFill>
              <w14:schemeClr w14:val="tx1"/>
            </w14:solidFill>
          </w14:textFill>
        </w:rPr>
        <w:t>自主申报、入户走访、数据比对等</w:t>
      </w:r>
      <w:r>
        <w:rPr>
          <w:rFonts w:hint="eastAsia" w:ascii="仿宋_GB2312" w:hAnsi="仿宋_GB2312" w:eastAsia="仿宋_GB2312" w:cs="仿宋_GB2312"/>
          <w:strike w:val="0"/>
          <w:dstrike w:val="0"/>
          <w:color w:val="000000" w:themeColor="text1"/>
          <w:spacing w:val="0"/>
          <w:position w:val="0"/>
          <w:sz w:val="32"/>
          <w:szCs w:val="32"/>
          <w:highlight w:val="none"/>
          <w:shd w:val="clear"/>
          <w:lang w:val="en-US" w:eastAsia="zh-CN"/>
          <w14:textFill>
            <w14:solidFill>
              <w14:schemeClr w14:val="tx1"/>
            </w14:solidFill>
          </w14:textFill>
        </w:rPr>
        <w:t>方式</w:t>
      </w:r>
      <w:r>
        <w:rPr>
          <w:rFonts w:hint="eastAsia" w:ascii="仿宋_GB2312" w:hAnsi="仿宋_GB2312" w:eastAsia="仿宋_GB2312" w:cs="仿宋_GB2312"/>
          <w:strike w:val="0"/>
          <w:dstrike w:val="0"/>
          <w:color w:val="000000" w:themeColor="text1"/>
          <w:spacing w:val="0"/>
          <w:position w:val="0"/>
          <w:sz w:val="32"/>
          <w:szCs w:val="32"/>
          <w:highlight w:val="none"/>
          <w:shd w:val="clear"/>
          <w14:textFill>
            <w14:solidFill>
              <w14:schemeClr w14:val="tx1"/>
            </w14:solidFill>
          </w14:textFill>
        </w:rPr>
        <w:t>，采集辖区内低收入人口相关数据信息，及时录入低收</w:t>
      </w:r>
      <w:r>
        <w:rPr>
          <w:rFonts w:hint="eastAsia" w:ascii="仿宋_GB2312" w:hAnsi="仿宋_GB2312" w:eastAsia="仿宋_GB2312" w:cs="仿宋_GB2312"/>
          <w:strike w:val="0"/>
          <w:dstrike w:val="0"/>
          <w:color w:val="auto"/>
          <w:spacing w:val="0"/>
          <w:position w:val="0"/>
          <w:sz w:val="32"/>
          <w:szCs w:val="32"/>
          <w:highlight w:val="none"/>
          <w:shd w:val="clear"/>
        </w:rPr>
        <w:t>入人口动态监测信息平台，并动态更新完善。</w:t>
      </w:r>
      <w:r>
        <w:rPr>
          <w:rFonts w:hint="eastAsia" w:ascii="仿宋_GB2312" w:hAnsi="仿宋_GB2312" w:eastAsia="仿宋_GB2312" w:cs="仿宋_GB2312"/>
          <w:strike w:val="0"/>
          <w:dstrike w:val="0"/>
          <w:color w:val="auto"/>
          <w:spacing w:val="0"/>
          <w:position w:val="0"/>
          <w:sz w:val="32"/>
          <w:szCs w:val="32"/>
          <w:highlight w:val="none"/>
          <w:shd w:val="clear"/>
          <w:lang w:val="en-US" w:eastAsia="zh-CN"/>
        </w:rPr>
        <w:t>各区</w:t>
      </w:r>
      <w:r>
        <w:rPr>
          <w:rFonts w:hint="eastAsia" w:ascii="仿宋_GB2312" w:hAnsi="仿宋_GB2312" w:eastAsia="仿宋_GB2312" w:cs="仿宋_GB2312"/>
          <w:strike w:val="0"/>
          <w:dstrike w:val="0"/>
          <w:color w:val="auto"/>
          <w:spacing w:val="0"/>
          <w:position w:val="0"/>
          <w:sz w:val="32"/>
          <w:szCs w:val="32"/>
          <w:highlight w:val="none"/>
          <w:shd w:val="clear"/>
        </w:rPr>
        <w:t>农牧</w:t>
      </w:r>
      <w:r>
        <w:rPr>
          <w:rFonts w:hint="eastAsia" w:ascii="仿宋_GB2312" w:hAnsi="仿宋_GB2312" w:eastAsia="仿宋_GB2312" w:cs="仿宋_GB2312"/>
          <w:strike w:val="0"/>
          <w:dstrike w:val="0"/>
          <w:color w:val="auto"/>
          <w:spacing w:val="0"/>
          <w:position w:val="0"/>
          <w:sz w:val="32"/>
          <w:szCs w:val="32"/>
          <w:highlight w:val="none"/>
          <w:shd w:val="clear"/>
          <w:lang w:val="en-US" w:eastAsia="zh-CN"/>
        </w:rPr>
        <w:t>局</w:t>
      </w:r>
      <w:r>
        <w:rPr>
          <w:rFonts w:hint="eastAsia" w:ascii="仿宋_GB2312" w:hAnsi="仿宋_GB2312" w:eastAsia="仿宋_GB2312" w:cs="仿宋_GB2312"/>
          <w:strike w:val="0"/>
          <w:dstrike w:val="0"/>
          <w:color w:val="auto"/>
          <w:spacing w:val="0"/>
          <w:position w:val="0"/>
          <w:sz w:val="32"/>
          <w:szCs w:val="32"/>
          <w:highlight w:val="none"/>
          <w:shd w:val="clear"/>
        </w:rPr>
        <w:t>要</w:t>
      </w:r>
      <w:r>
        <w:rPr>
          <w:rFonts w:hint="eastAsia" w:ascii="仿宋_GB2312" w:hAnsi="仿宋_GB2312" w:eastAsia="仿宋_GB2312" w:cs="仿宋_GB2312"/>
          <w:strike w:val="0"/>
          <w:dstrike w:val="0"/>
          <w:color w:val="auto"/>
          <w:spacing w:val="0"/>
          <w:position w:val="0"/>
          <w:sz w:val="32"/>
          <w:szCs w:val="32"/>
          <w:highlight w:val="none"/>
          <w:shd w:val="clear"/>
          <w:lang w:val="en-US" w:eastAsia="zh-CN"/>
        </w:rPr>
        <w:t>联合民政局</w:t>
      </w:r>
      <w:r>
        <w:rPr>
          <w:rFonts w:hint="eastAsia" w:ascii="仿宋_GB2312" w:hAnsi="仿宋_GB2312" w:eastAsia="仿宋_GB2312" w:cs="仿宋_GB2312"/>
          <w:color w:val="auto"/>
          <w:sz w:val="32"/>
          <w:szCs w:val="32"/>
        </w:rPr>
        <w:t>开展常态化摸排，</w:t>
      </w:r>
      <w:r>
        <w:rPr>
          <w:rFonts w:hint="eastAsia" w:ascii="仿宋_GB2312" w:hAnsi="仿宋_GB2312" w:eastAsia="仿宋_GB2312" w:cs="仿宋_GB2312"/>
          <w:strike w:val="0"/>
          <w:dstrike w:val="0"/>
          <w:color w:val="auto"/>
          <w:spacing w:val="0"/>
          <w:position w:val="0"/>
          <w:sz w:val="32"/>
          <w:szCs w:val="32"/>
          <w:highlight w:val="none"/>
          <w:shd w:val="clear"/>
        </w:rPr>
        <w:t>及时将防止返贫监测对象数据</w:t>
      </w:r>
      <w:r>
        <w:rPr>
          <w:rFonts w:hint="eastAsia" w:ascii="仿宋_GB2312" w:hAnsi="仿宋_GB2312" w:eastAsia="仿宋_GB2312" w:cs="仿宋_GB2312"/>
          <w:strike w:val="0"/>
          <w:dstrike w:val="0"/>
          <w:color w:val="auto"/>
          <w:spacing w:val="0"/>
          <w:position w:val="0"/>
          <w:sz w:val="32"/>
          <w:szCs w:val="32"/>
          <w:highlight w:val="none"/>
          <w:shd w:val="clear"/>
          <w:lang w:val="en-US" w:eastAsia="zh-CN"/>
        </w:rPr>
        <w:t>录入</w:t>
      </w:r>
      <w:r>
        <w:rPr>
          <w:rFonts w:hint="eastAsia" w:ascii="仿宋_GB2312" w:hAnsi="仿宋_GB2312" w:eastAsia="仿宋_GB2312" w:cs="仿宋_GB2312"/>
          <w:strike w:val="0"/>
          <w:dstrike w:val="0"/>
          <w:color w:val="auto"/>
          <w:spacing w:val="0"/>
          <w:position w:val="0"/>
          <w:sz w:val="32"/>
          <w:szCs w:val="32"/>
          <w:highlight w:val="none"/>
          <w:shd w:val="clear"/>
        </w:rPr>
        <w:t>低收入人口数据库</w:t>
      </w:r>
      <w:r>
        <w:rPr>
          <w:rFonts w:hint="eastAsia" w:ascii="仿宋_GB2312" w:hAnsi="仿宋_GB2312" w:eastAsia="仿宋_GB2312" w:cs="仿宋_GB2312"/>
          <w:strike w:val="0"/>
          <w:dstrike w:val="0"/>
          <w:color w:val="auto"/>
          <w:spacing w:val="0"/>
          <w:position w:val="0"/>
          <w:sz w:val="32"/>
          <w:szCs w:val="32"/>
          <w:highlight w:val="none"/>
          <w:shd w:val="clear"/>
          <w:lang w:eastAsia="zh-CN"/>
        </w:rPr>
        <w:t>，</w:t>
      </w:r>
      <w:r>
        <w:rPr>
          <w:rFonts w:hint="eastAsia" w:ascii="仿宋_GB2312" w:hAnsi="仿宋_GB2312" w:eastAsia="仿宋_GB2312" w:cs="仿宋_GB2312"/>
          <w:color w:val="auto"/>
          <w:sz w:val="32"/>
          <w:szCs w:val="32"/>
        </w:rPr>
        <w:t>确保应纳尽纳</w:t>
      </w:r>
      <w:r>
        <w:rPr>
          <w:rFonts w:hint="eastAsia" w:ascii="仿宋_GB2312" w:hAnsi="仿宋_GB2312" w:eastAsia="仿宋_GB2312" w:cs="仿宋_GB2312"/>
          <w:strike w:val="0"/>
          <w:dstrike w:val="0"/>
          <w:color w:val="auto"/>
          <w:spacing w:val="0"/>
          <w:position w:val="0"/>
          <w:sz w:val="32"/>
          <w:szCs w:val="32"/>
          <w:highlight w:val="none"/>
          <w:shd w:val="clear"/>
        </w:rPr>
        <w:t>。严格落实属地责任，切实提高源头数据采集、核查、录入的准确性，确保信息完整、真实可靠。</w:t>
      </w:r>
      <w:r>
        <w:rPr>
          <w:rFonts w:hint="eastAsia" w:ascii="仿宋_GB2312" w:hAnsi="仿宋_GB2312" w:eastAsia="仿宋_GB2312" w:cs="仿宋_GB2312"/>
          <w:strike w:val="0"/>
          <w:dstrike w:val="0"/>
          <w:color w:val="auto"/>
          <w:spacing w:val="0"/>
          <w:position w:val="0"/>
          <w:sz w:val="32"/>
          <w:szCs w:val="32"/>
          <w:highlight w:val="none"/>
          <w:shd w:val="clear"/>
          <w:lang w:val="en-US" w:eastAsia="zh-CN"/>
        </w:rPr>
        <w:t>区民政局</w:t>
      </w:r>
      <w:r>
        <w:rPr>
          <w:rFonts w:hint="eastAsia" w:ascii="仿宋_GB2312" w:hAnsi="仿宋_GB2312" w:eastAsia="仿宋_GB2312" w:cs="仿宋_GB2312"/>
          <w:snapToGrid w:val="0"/>
          <w:color w:val="auto"/>
          <w:spacing w:val="0"/>
          <w:kern w:val="0"/>
          <w:position w:val="0"/>
          <w:sz w:val="32"/>
          <w:szCs w:val="32"/>
          <w:highlight w:val="none"/>
          <w:shd w:val="clear"/>
          <w:lang w:val="en-US" w:eastAsia="en-US" w:bidi="ar-SA"/>
        </w:rPr>
        <w:t>通过低收入人口动态监测信息平台为专项社会救助部门</w:t>
      </w:r>
      <w:r>
        <w:rPr>
          <w:rFonts w:hint="eastAsia" w:ascii="仿宋_GB2312" w:hAnsi="仿宋_GB2312" w:eastAsia="仿宋_GB2312" w:cs="仿宋_GB2312"/>
          <w:snapToGrid w:val="0"/>
          <w:color w:val="auto"/>
          <w:spacing w:val="0"/>
          <w:kern w:val="0"/>
          <w:position w:val="0"/>
          <w:sz w:val="32"/>
          <w:szCs w:val="32"/>
          <w:highlight w:val="none"/>
          <w:shd w:val="clear"/>
          <w:lang w:val="en-US" w:eastAsia="zh-CN" w:bidi="ar-SA"/>
        </w:rPr>
        <w:t>和单位</w:t>
      </w:r>
      <w:r>
        <w:rPr>
          <w:rFonts w:hint="eastAsia" w:ascii="仿宋_GB2312" w:hAnsi="仿宋_GB2312" w:eastAsia="仿宋_GB2312" w:cs="仿宋_GB2312"/>
          <w:snapToGrid w:val="0"/>
          <w:color w:val="auto"/>
          <w:spacing w:val="0"/>
          <w:kern w:val="0"/>
          <w:position w:val="0"/>
          <w:sz w:val="32"/>
          <w:szCs w:val="32"/>
          <w:highlight w:val="none"/>
          <w:shd w:val="clear"/>
          <w:lang w:val="en-US" w:eastAsia="en-US" w:bidi="ar-SA"/>
        </w:rPr>
        <w:t>开展救助帮扶提供信息查询、需求推送；相关单位</w:t>
      </w:r>
      <w:r>
        <w:rPr>
          <w:rFonts w:hint="eastAsia" w:ascii="仿宋_GB2312" w:hAnsi="仿宋_GB2312" w:eastAsia="仿宋_GB2312" w:cs="仿宋_GB2312"/>
          <w:snapToGrid w:val="0"/>
          <w:color w:val="auto"/>
          <w:spacing w:val="0"/>
          <w:kern w:val="0"/>
          <w:position w:val="0"/>
          <w:sz w:val="32"/>
          <w:szCs w:val="32"/>
          <w:highlight w:val="none"/>
          <w:shd w:val="clear"/>
          <w:lang w:val="en-US" w:eastAsia="zh-CN" w:bidi="ar-SA"/>
        </w:rPr>
        <w:t>要</w:t>
      </w:r>
      <w:r>
        <w:rPr>
          <w:rFonts w:hint="eastAsia" w:ascii="仿宋_GB2312" w:hAnsi="仿宋_GB2312" w:eastAsia="仿宋_GB2312" w:cs="仿宋_GB2312"/>
          <w:snapToGrid w:val="0"/>
          <w:color w:val="auto"/>
          <w:spacing w:val="0"/>
          <w:kern w:val="0"/>
          <w:position w:val="0"/>
          <w:sz w:val="32"/>
          <w:szCs w:val="32"/>
          <w:highlight w:val="none"/>
          <w:shd w:val="clear"/>
          <w:lang w:val="en-US" w:eastAsia="en-US" w:bidi="ar-SA"/>
        </w:rPr>
        <w:t>及时将救助帮扶信息反馈给民政部门，形成“一户</w:t>
      </w:r>
      <w:r>
        <w:rPr>
          <w:rFonts w:hint="eastAsia" w:ascii="仿宋_GB2312" w:hAnsi="仿宋_GB2312" w:eastAsia="仿宋_GB2312" w:cs="仿宋_GB2312"/>
          <w:snapToGrid w:val="0"/>
          <w:color w:val="auto"/>
          <w:spacing w:val="0"/>
          <w:kern w:val="0"/>
          <w:position w:val="0"/>
          <w:sz w:val="32"/>
          <w:szCs w:val="32"/>
          <w:highlight w:val="none"/>
          <w:shd w:val="clear"/>
          <w:lang w:val="en-US" w:eastAsia="zh-CN" w:bidi="ar-SA"/>
        </w:rPr>
        <w:t>（</w:t>
      </w:r>
      <w:r>
        <w:rPr>
          <w:rFonts w:hint="eastAsia" w:ascii="仿宋_GB2312" w:hAnsi="仿宋_GB2312" w:eastAsia="仿宋_GB2312" w:cs="仿宋_GB2312"/>
          <w:snapToGrid w:val="0"/>
          <w:color w:val="auto"/>
          <w:spacing w:val="0"/>
          <w:kern w:val="0"/>
          <w:position w:val="0"/>
          <w:sz w:val="32"/>
          <w:szCs w:val="32"/>
          <w:highlight w:val="none"/>
          <w:shd w:val="clear"/>
          <w:lang w:val="en-US" w:eastAsia="en-US" w:bidi="ar-SA"/>
        </w:rPr>
        <w:t>人</w:t>
      </w:r>
      <w:r>
        <w:rPr>
          <w:rFonts w:hint="eastAsia" w:ascii="仿宋_GB2312" w:hAnsi="仿宋_GB2312" w:eastAsia="仿宋_GB2312" w:cs="仿宋_GB2312"/>
          <w:snapToGrid w:val="0"/>
          <w:color w:val="auto"/>
          <w:spacing w:val="0"/>
          <w:kern w:val="0"/>
          <w:position w:val="0"/>
          <w:sz w:val="32"/>
          <w:szCs w:val="32"/>
          <w:highlight w:val="none"/>
          <w:shd w:val="clear"/>
          <w:lang w:val="en-US" w:eastAsia="zh-CN" w:bidi="ar-SA"/>
        </w:rPr>
        <w:t>）</w:t>
      </w:r>
      <w:r>
        <w:rPr>
          <w:rFonts w:hint="eastAsia" w:ascii="仿宋_GB2312" w:hAnsi="仿宋_GB2312" w:eastAsia="仿宋_GB2312" w:cs="仿宋_GB2312"/>
          <w:snapToGrid w:val="0"/>
          <w:color w:val="auto"/>
          <w:spacing w:val="0"/>
          <w:kern w:val="0"/>
          <w:position w:val="0"/>
          <w:sz w:val="32"/>
          <w:szCs w:val="32"/>
          <w:highlight w:val="none"/>
          <w:shd w:val="clear"/>
          <w:lang w:val="en-US" w:eastAsia="en-US" w:bidi="ar-SA"/>
        </w:rPr>
        <w:t>一条救助链”</w:t>
      </w:r>
      <w:r>
        <w:rPr>
          <w:rFonts w:hint="eastAsia" w:ascii="仿宋_GB2312" w:hAnsi="仿宋_GB2312" w:eastAsia="仿宋_GB2312" w:cs="仿宋_GB2312"/>
          <w:snapToGrid w:val="0"/>
          <w:color w:val="auto"/>
          <w:spacing w:val="0"/>
          <w:kern w:val="0"/>
          <w:position w:val="0"/>
          <w:sz w:val="32"/>
          <w:szCs w:val="32"/>
          <w:highlight w:val="none"/>
          <w:shd w:val="clear"/>
          <w:lang w:val="en-US" w:eastAsia="zh-CN" w:bidi="ar-SA"/>
        </w:rPr>
        <w:t>，</w:t>
      </w:r>
      <w:r>
        <w:rPr>
          <w:rFonts w:hint="eastAsia" w:ascii="仿宋_GB2312" w:hAnsi="仿宋_GB2312" w:eastAsia="仿宋_GB2312" w:cs="仿宋_GB2312"/>
          <w:snapToGrid w:val="0"/>
          <w:color w:val="auto"/>
          <w:spacing w:val="0"/>
          <w:kern w:val="0"/>
          <w:position w:val="0"/>
          <w:sz w:val="32"/>
          <w:szCs w:val="32"/>
          <w:highlight w:val="none"/>
          <w:shd w:val="clear"/>
          <w:lang w:val="en-US" w:eastAsia="en-US" w:bidi="ar-SA"/>
        </w:rPr>
        <w:t>有效避免救助遗漏或重复救助。</w:t>
      </w:r>
      <w:r>
        <w:rPr>
          <w:rFonts w:hint="eastAsia" w:ascii="Times New Roman" w:hAnsi="Times New Roman" w:eastAsia="仿宋_GB2312" w:cs="Times New Roman"/>
          <w:b w:val="0"/>
          <w:bCs w:val="0"/>
          <w:color w:val="auto"/>
          <w:sz w:val="32"/>
          <w:szCs w:val="32"/>
          <w:highlight w:val="none"/>
          <w:shd w:val="clear"/>
          <w:lang w:eastAsia="zh-CN"/>
        </w:rPr>
        <w:t>各区民政</w:t>
      </w:r>
      <w:r>
        <w:rPr>
          <w:rFonts w:hint="eastAsia" w:ascii="Times New Roman" w:hAnsi="Times New Roman" w:eastAsia="仿宋_GB2312" w:cs="Times New Roman"/>
          <w:b w:val="0"/>
          <w:bCs w:val="0"/>
          <w:color w:val="auto"/>
          <w:sz w:val="32"/>
          <w:szCs w:val="32"/>
          <w:highlight w:val="none"/>
          <w:shd w:val="clear"/>
          <w:lang w:val="en-US" w:eastAsia="zh-CN"/>
        </w:rPr>
        <w:t>局</w:t>
      </w:r>
      <w:r>
        <w:rPr>
          <w:rFonts w:hint="eastAsia" w:ascii="Times New Roman" w:hAnsi="Times New Roman" w:eastAsia="仿宋_GB2312" w:cs="Times New Roman"/>
          <w:b w:val="0"/>
          <w:bCs w:val="0"/>
          <w:i w:val="0"/>
          <w:iCs w:val="0"/>
          <w:color w:val="auto"/>
          <w:sz w:val="32"/>
          <w:szCs w:val="32"/>
          <w:highlight w:val="none"/>
          <w:shd w:val="clear"/>
          <w:lang w:eastAsia="zh-CN"/>
        </w:rPr>
        <w:t>和社会救助相关部门</w:t>
      </w:r>
      <w:r>
        <w:rPr>
          <w:rFonts w:hint="eastAsia" w:ascii="仿宋_GB2312" w:hAnsi="仿宋_GB2312" w:eastAsia="仿宋_GB2312" w:cs="仿宋_GB2312"/>
          <w:snapToGrid w:val="0"/>
          <w:color w:val="auto"/>
          <w:spacing w:val="0"/>
          <w:kern w:val="0"/>
          <w:position w:val="0"/>
          <w:sz w:val="32"/>
          <w:szCs w:val="32"/>
          <w:highlight w:val="none"/>
          <w:shd w:val="clear"/>
          <w:lang w:val="en-US" w:eastAsia="zh-CN" w:bidi="ar-SA"/>
        </w:rPr>
        <w:t>和单位根据工作需要及时</w:t>
      </w:r>
      <w:r>
        <w:rPr>
          <w:rFonts w:hint="default" w:ascii="Times New Roman" w:hAnsi="Times New Roman" w:eastAsia="仿宋_GB2312" w:cs="Times New Roman"/>
          <w:b w:val="0"/>
          <w:bCs w:val="0"/>
          <w:i w:val="0"/>
          <w:iCs w:val="0"/>
          <w:color w:val="auto"/>
          <w:sz w:val="32"/>
          <w:szCs w:val="32"/>
          <w:highlight w:val="none"/>
          <w:shd w:val="clear"/>
          <w:lang w:eastAsia="zh-CN"/>
        </w:rPr>
        <w:t>推送</w:t>
      </w:r>
      <w:r>
        <w:rPr>
          <w:rFonts w:hint="eastAsia" w:ascii="Times New Roman" w:hAnsi="Times New Roman" w:eastAsia="仿宋_GB2312" w:cs="Times New Roman"/>
          <w:b w:val="0"/>
          <w:bCs w:val="0"/>
          <w:i w:val="0"/>
          <w:iCs w:val="0"/>
          <w:color w:val="auto"/>
          <w:sz w:val="32"/>
          <w:szCs w:val="32"/>
          <w:highlight w:val="none"/>
          <w:shd w:val="clear"/>
          <w:lang w:eastAsia="zh-CN"/>
        </w:rPr>
        <w:t>数据</w:t>
      </w:r>
      <w:r>
        <w:rPr>
          <w:rFonts w:hint="default" w:ascii="Times New Roman" w:hAnsi="Times New Roman" w:eastAsia="仿宋_GB2312" w:cs="Times New Roman"/>
          <w:b w:val="0"/>
          <w:bCs w:val="0"/>
          <w:i w:val="0"/>
          <w:iCs w:val="0"/>
          <w:color w:val="auto"/>
          <w:sz w:val="32"/>
          <w:szCs w:val="32"/>
          <w:highlight w:val="none"/>
          <w:shd w:val="clear"/>
          <w:lang w:eastAsia="zh-CN"/>
        </w:rPr>
        <w:t>，并</w:t>
      </w:r>
      <w:r>
        <w:rPr>
          <w:rFonts w:hint="default" w:ascii="Times New Roman" w:hAnsi="Times New Roman" w:eastAsia="仿宋_GB2312" w:cs="Times New Roman"/>
          <w:b w:val="0"/>
          <w:bCs w:val="0"/>
          <w:i w:val="0"/>
          <w:iCs w:val="0"/>
          <w:color w:val="auto"/>
          <w:sz w:val="32"/>
          <w:szCs w:val="32"/>
          <w:highlight w:val="none"/>
          <w:shd w:val="clear"/>
        </w:rPr>
        <w:t>开展</w:t>
      </w:r>
      <w:r>
        <w:rPr>
          <w:rFonts w:hint="default" w:ascii="Times New Roman" w:hAnsi="Times New Roman" w:eastAsia="仿宋_GB2312" w:cs="Times New Roman"/>
          <w:b w:val="0"/>
          <w:bCs w:val="0"/>
          <w:i w:val="0"/>
          <w:iCs w:val="0"/>
          <w:color w:val="auto"/>
          <w:sz w:val="32"/>
          <w:szCs w:val="32"/>
          <w:highlight w:val="none"/>
          <w:shd w:val="clear"/>
          <w:lang w:eastAsia="zh-CN"/>
        </w:rPr>
        <w:t>比对</w:t>
      </w:r>
      <w:r>
        <w:rPr>
          <w:rFonts w:hint="eastAsia" w:ascii="Times New Roman" w:hAnsi="Times New Roman" w:eastAsia="仿宋_GB2312" w:cs="Times New Roman"/>
          <w:color w:val="auto"/>
          <w:sz w:val="32"/>
          <w:szCs w:val="32"/>
          <w:highlight w:val="none"/>
          <w:shd w:val="clear"/>
          <w:lang w:eastAsia="zh-CN"/>
        </w:rPr>
        <w:t>。</w:t>
      </w:r>
      <w:r>
        <w:rPr>
          <w:rFonts w:hint="eastAsia" w:ascii="仿宋_GB2312" w:hAnsi="仿宋_GB2312" w:eastAsia="仿宋_GB2312" w:cs="仿宋_GB2312"/>
          <w:snapToGrid w:val="0"/>
          <w:color w:val="auto"/>
          <w:spacing w:val="0"/>
          <w:kern w:val="0"/>
          <w:position w:val="0"/>
          <w:sz w:val="32"/>
          <w:szCs w:val="32"/>
          <w:highlight w:val="none"/>
          <w:shd w:val="clear"/>
          <w:lang w:val="en-US" w:eastAsia="zh-CN" w:bidi="ar-SA"/>
        </w:rPr>
        <w:t>（</w:t>
      </w:r>
      <w:r>
        <w:rPr>
          <w:rFonts w:hint="eastAsia" w:ascii="仿宋_GB2312" w:hAnsi="仿宋_GB2312" w:eastAsia="仿宋_GB2312" w:cs="仿宋_GB2312"/>
          <w:color w:val="auto"/>
          <w:spacing w:val="0"/>
          <w:position w:val="0"/>
          <w:sz w:val="32"/>
          <w:szCs w:val="32"/>
          <w:highlight w:val="none"/>
          <w:shd w:val="clear"/>
          <w:lang w:val="en-US" w:eastAsia="zh-CN"/>
        </w:rPr>
        <w:t>各区人民政府，</w:t>
      </w:r>
      <w:r>
        <w:rPr>
          <w:rFonts w:hint="eastAsia" w:ascii="仿宋_GB2312" w:hAnsi="仿宋_GB2312" w:eastAsia="仿宋_GB2312" w:cs="仿宋_GB2312"/>
          <w:snapToGrid w:val="0"/>
          <w:color w:val="auto"/>
          <w:spacing w:val="0"/>
          <w:kern w:val="0"/>
          <w:position w:val="0"/>
          <w:sz w:val="32"/>
          <w:szCs w:val="32"/>
          <w:highlight w:val="none"/>
          <w:shd w:val="clear"/>
          <w:lang w:val="en-US" w:eastAsia="zh-CN" w:bidi="ar-SA"/>
        </w:rPr>
        <w:t>市</w:t>
      </w:r>
      <w:r>
        <w:rPr>
          <w:rFonts w:hint="eastAsia" w:ascii="仿宋_GB2312" w:hAnsi="仿宋_GB2312" w:eastAsia="仿宋_GB2312" w:cs="仿宋_GB2312"/>
          <w:snapToGrid w:val="0"/>
          <w:color w:val="auto"/>
          <w:spacing w:val="0"/>
          <w:kern w:val="0"/>
          <w:position w:val="0"/>
          <w:sz w:val="32"/>
          <w:szCs w:val="32"/>
          <w:highlight w:val="none"/>
          <w:shd w:val="clear"/>
          <w:lang w:val="en-US" w:eastAsia="en-US" w:bidi="ar-SA"/>
        </w:rPr>
        <w:t>民政</w:t>
      </w:r>
      <w:r>
        <w:rPr>
          <w:rFonts w:hint="eastAsia" w:ascii="仿宋_GB2312" w:hAnsi="仿宋_GB2312" w:eastAsia="仿宋_GB2312" w:cs="仿宋_GB2312"/>
          <w:snapToGrid w:val="0"/>
          <w:color w:val="auto"/>
          <w:spacing w:val="0"/>
          <w:kern w:val="0"/>
          <w:position w:val="0"/>
          <w:sz w:val="32"/>
          <w:szCs w:val="32"/>
          <w:highlight w:val="none"/>
          <w:shd w:val="clear"/>
          <w:lang w:val="en-US" w:eastAsia="zh-CN" w:bidi="ar-SA"/>
        </w:rPr>
        <w:t>局</w:t>
      </w:r>
      <w:r>
        <w:rPr>
          <w:rFonts w:hint="eastAsia" w:ascii="仿宋_GB2312" w:hAnsi="仿宋_GB2312" w:eastAsia="仿宋_GB2312" w:cs="仿宋_GB2312"/>
          <w:snapToGrid w:val="0"/>
          <w:color w:val="auto"/>
          <w:spacing w:val="0"/>
          <w:kern w:val="0"/>
          <w:position w:val="0"/>
          <w:sz w:val="32"/>
          <w:szCs w:val="32"/>
          <w:highlight w:val="none"/>
          <w:shd w:val="clear"/>
          <w:lang w:val="en-US" w:eastAsia="en-US" w:bidi="ar-SA"/>
        </w:rPr>
        <w:t>、</w:t>
      </w:r>
      <w:r>
        <w:rPr>
          <w:rFonts w:hint="eastAsia" w:ascii="仿宋_GB2312" w:hAnsi="仿宋_GB2312" w:eastAsia="仿宋_GB2312" w:cs="仿宋_GB2312"/>
          <w:snapToGrid w:val="0"/>
          <w:color w:val="auto"/>
          <w:spacing w:val="0"/>
          <w:kern w:val="0"/>
          <w:position w:val="0"/>
          <w:sz w:val="32"/>
          <w:szCs w:val="32"/>
          <w:highlight w:val="none"/>
          <w:shd w:val="clear"/>
          <w:lang w:val="en-US" w:eastAsia="zh-CN" w:bidi="ar-SA"/>
        </w:rPr>
        <w:t>市</w:t>
      </w:r>
      <w:r>
        <w:rPr>
          <w:rFonts w:hint="eastAsia" w:ascii="仿宋_GB2312" w:hAnsi="仿宋_GB2312" w:eastAsia="仿宋_GB2312" w:cs="仿宋_GB2312"/>
          <w:snapToGrid w:val="0"/>
          <w:color w:val="auto"/>
          <w:spacing w:val="0"/>
          <w:kern w:val="0"/>
          <w:position w:val="0"/>
          <w:sz w:val="32"/>
          <w:szCs w:val="32"/>
          <w:highlight w:val="none"/>
          <w:shd w:val="clear"/>
          <w:lang w:val="en-US" w:eastAsia="en-US" w:bidi="ar-SA"/>
        </w:rPr>
        <w:t>教育</w:t>
      </w:r>
      <w:r>
        <w:rPr>
          <w:rFonts w:hint="eastAsia" w:ascii="仿宋_GB2312" w:hAnsi="仿宋_GB2312" w:eastAsia="仿宋_GB2312" w:cs="仿宋_GB2312"/>
          <w:snapToGrid w:val="0"/>
          <w:color w:val="auto"/>
          <w:spacing w:val="0"/>
          <w:kern w:val="0"/>
          <w:position w:val="0"/>
          <w:sz w:val="32"/>
          <w:szCs w:val="32"/>
          <w:lang w:val="en-US" w:eastAsia="zh-CN" w:bidi="ar-SA"/>
        </w:rPr>
        <w:t>局</w:t>
      </w:r>
      <w:r>
        <w:rPr>
          <w:rFonts w:hint="eastAsia" w:ascii="仿宋_GB2312" w:hAnsi="仿宋_GB2312" w:eastAsia="仿宋_GB2312" w:cs="仿宋_GB2312"/>
          <w:snapToGrid w:val="0"/>
          <w:color w:val="auto"/>
          <w:spacing w:val="0"/>
          <w:kern w:val="0"/>
          <w:position w:val="0"/>
          <w:sz w:val="32"/>
          <w:szCs w:val="32"/>
          <w:lang w:val="en-US" w:eastAsia="en-US" w:bidi="ar-SA"/>
        </w:rPr>
        <w:t>、</w:t>
      </w:r>
      <w:r>
        <w:rPr>
          <w:rFonts w:hint="eastAsia" w:ascii="仿宋_GB2312" w:hAnsi="仿宋_GB2312" w:eastAsia="仿宋_GB2312" w:cs="仿宋_GB2312"/>
          <w:snapToGrid w:val="0"/>
          <w:color w:val="auto"/>
          <w:spacing w:val="0"/>
          <w:kern w:val="0"/>
          <w:position w:val="0"/>
          <w:sz w:val="32"/>
          <w:szCs w:val="32"/>
          <w:lang w:val="en-US" w:eastAsia="zh-CN" w:bidi="ar-SA"/>
        </w:rPr>
        <w:t>市</w:t>
      </w:r>
      <w:r>
        <w:rPr>
          <w:rFonts w:hint="eastAsia" w:ascii="仿宋_GB2312" w:hAnsi="仿宋_GB2312" w:eastAsia="仿宋_GB2312" w:cs="仿宋_GB2312"/>
          <w:snapToGrid w:val="0"/>
          <w:color w:val="auto"/>
          <w:spacing w:val="0"/>
          <w:kern w:val="0"/>
          <w:position w:val="0"/>
          <w:sz w:val="32"/>
          <w:szCs w:val="32"/>
          <w:lang w:val="en-US" w:eastAsia="en-US" w:bidi="ar-SA"/>
        </w:rPr>
        <w:t>人力</w:t>
      </w:r>
      <w:r>
        <w:rPr>
          <w:rFonts w:hint="eastAsia" w:ascii="仿宋_GB2312" w:hAnsi="仿宋_GB2312" w:eastAsia="仿宋_GB2312" w:cs="仿宋_GB2312"/>
          <w:snapToGrid w:val="0"/>
          <w:color w:val="000000" w:themeColor="text1"/>
          <w:spacing w:val="0"/>
          <w:kern w:val="0"/>
          <w:position w:val="0"/>
          <w:sz w:val="32"/>
          <w:szCs w:val="32"/>
          <w:lang w:val="en-US" w:eastAsia="en-US" w:bidi="ar-SA"/>
          <w14:textFill>
            <w14:solidFill>
              <w14:schemeClr w14:val="tx1"/>
            </w14:solidFill>
          </w14:textFill>
        </w:rPr>
        <w:t>资源社会保障</w:t>
      </w:r>
      <w:r>
        <w:rPr>
          <w:rFonts w:hint="eastAsia" w:ascii="仿宋_GB2312" w:hAnsi="仿宋_GB2312" w:eastAsia="仿宋_GB2312" w:cs="仿宋_GB2312"/>
          <w:snapToGrid w:val="0"/>
          <w:color w:val="000000" w:themeColor="text1"/>
          <w:spacing w:val="0"/>
          <w:kern w:val="0"/>
          <w:position w:val="0"/>
          <w:sz w:val="32"/>
          <w:szCs w:val="32"/>
          <w:lang w:val="en-US" w:eastAsia="zh-CN" w:bidi="ar-SA"/>
          <w14:textFill>
            <w14:solidFill>
              <w14:schemeClr w14:val="tx1"/>
            </w14:solidFill>
          </w14:textFill>
        </w:rPr>
        <w:t>局</w:t>
      </w:r>
      <w:r>
        <w:rPr>
          <w:rFonts w:hint="eastAsia" w:ascii="仿宋_GB2312" w:hAnsi="仿宋_GB2312" w:eastAsia="仿宋_GB2312" w:cs="仿宋_GB2312"/>
          <w:snapToGrid w:val="0"/>
          <w:color w:val="000000" w:themeColor="text1"/>
          <w:spacing w:val="0"/>
          <w:kern w:val="0"/>
          <w:position w:val="0"/>
          <w:sz w:val="32"/>
          <w:szCs w:val="32"/>
          <w:lang w:val="en-US" w:eastAsia="en-US" w:bidi="ar-SA"/>
          <w14:textFill>
            <w14:solidFill>
              <w14:schemeClr w14:val="tx1"/>
            </w14:solidFill>
          </w14:textFill>
        </w:rPr>
        <w:t>、</w:t>
      </w:r>
      <w:r>
        <w:rPr>
          <w:rFonts w:hint="eastAsia" w:ascii="仿宋_GB2312" w:hAnsi="仿宋_GB2312" w:eastAsia="仿宋_GB2312" w:cs="仿宋_GB2312"/>
          <w:snapToGrid w:val="0"/>
          <w:color w:val="000000" w:themeColor="text1"/>
          <w:spacing w:val="0"/>
          <w:kern w:val="0"/>
          <w:position w:val="0"/>
          <w:sz w:val="32"/>
          <w:szCs w:val="32"/>
          <w:lang w:val="en-US" w:eastAsia="zh-CN" w:bidi="ar-SA"/>
          <w14:textFill>
            <w14:solidFill>
              <w14:schemeClr w14:val="tx1"/>
            </w14:solidFill>
          </w14:textFill>
        </w:rPr>
        <w:t>市</w:t>
      </w:r>
      <w:r>
        <w:rPr>
          <w:rFonts w:hint="eastAsia" w:ascii="仿宋_GB2312" w:hAnsi="仿宋_GB2312" w:eastAsia="仿宋_GB2312" w:cs="仿宋_GB2312"/>
          <w:snapToGrid w:val="0"/>
          <w:color w:val="000000" w:themeColor="text1"/>
          <w:spacing w:val="0"/>
          <w:kern w:val="0"/>
          <w:position w:val="0"/>
          <w:sz w:val="32"/>
          <w:szCs w:val="32"/>
          <w:lang w:val="en-US" w:eastAsia="en-US" w:bidi="ar-SA"/>
          <w14:textFill>
            <w14:solidFill>
              <w14:schemeClr w14:val="tx1"/>
            </w14:solidFill>
          </w14:textFill>
        </w:rPr>
        <w:t>住房城乡建设</w:t>
      </w:r>
      <w:r>
        <w:rPr>
          <w:rFonts w:hint="eastAsia" w:ascii="仿宋_GB2312" w:hAnsi="仿宋_GB2312" w:eastAsia="仿宋_GB2312" w:cs="仿宋_GB2312"/>
          <w:snapToGrid w:val="0"/>
          <w:color w:val="000000" w:themeColor="text1"/>
          <w:spacing w:val="0"/>
          <w:kern w:val="0"/>
          <w:position w:val="0"/>
          <w:sz w:val="32"/>
          <w:szCs w:val="32"/>
          <w:lang w:val="en-US" w:eastAsia="zh-CN" w:bidi="ar-SA"/>
          <w14:textFill>
            <w14:solidFill>
              <w14:schemeClr w14:val="tx1"/>
            </w14:solidFill>
          </w14:textFill>
        </w:rPr>
        <w:t>局</w:t>
      </w:r>
      <w:r>
        <w:rPr>
          <w:rFonts w:hint="eastAsia" w:ascii="仿宋_GB2312" w:hAnsi="仿宋_GB2312" w:eastAsia="仿宋_GB2312" w:cs="仿宋_GB2312"/>
          <w:snapToGrid w:val="0"/>
          <w:color w:val="000000" w:themeColor="text1"/>
          <w:spacing w:val="0"/>
          <w:kern w:val="0"/>
          <w:position w:val="0"/>
          <w:sz w:val="32"/>
          <w:szCs w:val="32"/>
          <w:lang w:val="en-US" w:eastAsia="en-US" w:bidi="ar-SA"/>
          <w14:textFill>
            <w14:solidFill>
              <w14:schemeClr w14:val="tx1"/>
            </w14:solidFill>
          </w14:textFill>
        </w:rPr>
        <w:t>、</w:t>
      </w:r>
      <w:r>
        <w:rPr>
          <w:rFonts w:hint="eastAsia" w:ascii="仿宋_GB2312" w:hAnsi="仿宋_GB2312" w:eastAsia="仿宋_GB2312" w:cs="仿宋_GB2312"/>
          <w:snapToGrid w:val="0"/>
          <w:color w:val="000000" w:themeColor="text1"/>
          <w:spacing w:val="0"/>
          <w:kern w:val="0"/>
          <w:position w:val="0"/>
          <w:sz w:val="32"/>
          <w:szCs w:val="32"/>
          <w:lang w:val="en-US" w:eastAsia="zh-CN" w:bidi="ar-SA"/>
          <w14:textFill>
            <w14:solidFill>
              <w14:schemeClr w14:val="tx1"/>
            </w14:solidFill>
          </w14:textFill>
        </w:rPr>
        <w:t>市</w:t>
      </w:r>
      <w:r>
        <w:rPr>
          <w:rFonts w:hint="eastAsia" w:ascii="仿宋_GB2312" w:hAnsi="仿宋_GB2312" w:eastAsia="仿宋_GB2312" w:cs="仿宋_GB2312"/>
          <w:snapToGrid w:val="0"/>
          <w:color w:val="000000" w:themeColor="text1"/>
          <w:spacing w:val="0"/>
          <w:kern w:val="0"/>
          <w:position w:val="0"/>
          <w:sz w:val="32"/>
          <w:szCs w:val="32"/>
          <w:lang w:val="en-US" w:eastAsia="en-US" w:bidi="ar-SA"/>
          <w14:textFill>
            <w14:solidFill>
              <w14:schemeClr w14:val="tx1"/>
            </w14:solidFill>
          </w14:textFill>
        </w:rPr>
        <w:t>农牧</w:t>
      </w:r>
      <w:r>
        <w:rPr>
          <w:rFonts w:hint="eastAsia" w:ascii="仿宋_GB2312" w:hAnsi="仿宋_GB2312" w:eastAsia="仿宋_GB2312" w:cs="仿宋_GB2312"/>
          <w:snapToGrid w:val="0"/>
          <w:color w:val="000000" w:themeColor="text1"/>
          <w:spacing w:val="0"/>
          <w:kern w:val="0"/>
          <w:position w:val="0"/>
          <w:sz w:val="32"/>
          <w:szCs w:val="32"/>
          <w:lang w:val="en-US" w:eastAsia="zh-CN" w:bidi="ar-SA"/>
          <w14:textFill>
            <w14:solidFill>
              <w14:schemeClr w14:val="tx1"/>
            </w14:solidFill>
          </w14:textFill>
        </w:rPr>
        <w:t>局</w:t>
      </w:r>
      <w:r>
        <w:rPr>
          <w:rFonts w:hint="eastAsia" w:ascii="仿宋_GB2312" w:hAnsi="仿宋_GB2312" w:eastAsia="仿宋_GB2312" w:cs="仿宋_GB2312"/>
          <w:snapToGrid w:val="0"/>
          <w:color w:val="000000" w:themeColor="text1"/>
          <w:spacing w:val="0"/>
          <w:kern w:val="0"/>
          <w:position w:val="0"/>
          <w:sz w:val="32"/>
          <w:szCs w:val="32"/>
          <w:lang w:val="en-US" w:eastAsia="en-US" w:bidi="ar-SA"/>
          <w14:textFill>
            <w14:solidFill>
              <w14:schemeClr w14:val="tx1"/>
            </w14:solidFill>
          </w14:textFill>
        </w:rPr>
        <w:t>、</w:t>
      </w:r>
      <w:r>
        <w:rPr>
          <w:rFonts w:hint="eastAsia" w:ascii="仿宋_GB2312" w:hAnsi="仿宋_GB2312" w:eastAsia="仿宋_GB2312" w:cs="仿宋_GB2312"/>
          <w:snapToGrid w:val="0"/>
          <w:color w:val="000000" w:themeColor="text1"/>
          <w:spacing w:val="0"/>
          <w:kern w:val="0"/>
          <w:position w:val="0"/>
          <w:sz w:val="32"/>
          <w:szCs w:val="32"/>
          <w:lang w:val="en-US" w:eastAsia="zh-CN" w:bidi="ar-SA"/>
          <w14:textFill>
            <w14:solidFill>
              <w14:schemeClr w14:val="tx1"/>
            </w14:solidFill>
          </w14:textFill>
        </w:rPr>
        <w:t>市</w:t>
      </w:r>
      <w:r>
        <w:rPr>
          <w:rFonts w:hint="eastAsia" w:ascii="仿宋_GB2312" w:hAnsi="仿宋_GB2312" w:eastAsia="仿宋_GB2312" w:cs="仿宋_GB2312"/>
          <w:snapToGrid w:val="0"/>
          <w:color w:val="000000" w:themeColor="text1"/>
          <w:spacing w:val="0"/>
          <w:kern w:val="0"/>
          <w:position w:val="0"/>
          <w:sz w:val="32"/>
          <w:szCs w:val="32"/>
          <w:lang w:val="en-US" w:eastAsia="en-US" w:bidi="ar-SA"/>
          <w14:textFill>
            <w14:solidFill>
              <w14:schemeClr w14:val="tx1"/>
            </w14:solidFill>
          </w14:textFill>
        </w:rPr>
        <w:t>卫生健康委、</w:t>
      </w:r>
      <w:r>
        <w:rPr>
          <w:rFonts w:hint="eastAsia" w:ascii="仿宋_GB2312" w:hAnsi="仿宋_GB2312" w:eastAsia="仿宋_GB2312" w:cs="仿宋_GB2312"/>
          <w:snapToGrid w:val="0"/>
          <w:color w:val="000000" w:themeColor="text1"/>
          <w:spacing w:val="0"/>
          <w:kern w:val="0"/>
          <w:position w:val="0"/>
          <w:sz w:val="32"/>
          <w:szCs w:val="32"/>
          <w:lang w:val="en-US" w:eastAsia="zh-CN" w:bidi="ar-SA"/>
          <w14:textFill>
            <w14:solidFill>
              <w14:schemeClr w14:val="tx1"/>
            </w14:solidFill>
          </w14:textFill>
        </w:rPr>
        <w:t>市</w:t>
      </w:r>
      <w:r>
        <w:rPr>
          <w:rFonts w:hint="eastAsia" w:ascii="仿宋_GB2312" w:hAnsi="仿宋_GB2312" w:eastAsia="仿宋_GB2312" w:cs="仿宋_GB2312"/>
          <w:snapToGrid w:val="0"/>
          <w:color w:val="000000" w:themeColor="text1"/>
          <w:spacing w:val="0"/>
          <w:kern w:val="0"/>
          <w:position w:val="0"/>
          <w:sz w:val="32"/>
          <w:szCs w:val="32"/>
          <w:lang w:val="en-US" w:eastAsia="en-US" w:bidi="ar-SA"/>
          <w14:textFill>
            <w14:solidFill>
              <w14:schemeClr w14:val="tx1"/>
            </w14:solidFill>
          </w14:textFill>
        </w:rPr>
        <w:t>应急管理</w:t>
      </w:r>
      <w:r>
        <w:rPr>
          <w:rFonts w:hint="eastAsia" w:ascii="仿宋_GB2312" w:hAnsi="仿宋_GB2312" w:eastAsia="仿宋_GB2312" w:cs="仿宋_GB2312"/>
          <w:snapToGrid w:val="0"/>
          <w:color w:val="000000" w:themeColor="text1"/>
          <w:spacing w:val="0"/>
          <w:kern w:val="0"/>
          <w:position w:val="0"/>
          <w:sz w:val="32"/>
          <w:szCs w:val="32"/>
          <w:lang w:val="en-US" w:eastAsia="zh-CN" w:bidi="ar-SA"/>
          <w14:textFill>
            <w14:solidFill>
              <w14:schemeClr w14:val="tx1"/>
            </w14:solidFill>
          </w14:textFill>
        </w:rPr>
        <w:t>局</w:t>
      </w:r>
      <w:r>
        <w:rPr>
          <w:rFonts w:hint="eastAsia" w:ascii="仿宋_GB2312" w:hAnsi="仿宋_GB2312" w:eastAsia="仿宋_GB2312" w:cs="仿宋_GB2312"/>
          <w:snapToGrid w:val="0"/>
          <w:color w:val="000000" w:themeColor="text1"/>
          <w:spacing w:val="0"/>
          <w:kern w:val="0"/>
          <w:position w:val="0"/>
          <w:sz w:val="32"/>
          <w:szCs w:val="32"/>
          <w:lang w:val="en-US" w:eastAsia="en-US" w:bidi="ar-SA"/>
          <w14:textFill>
            <w14:solidFill>
              <w14:schemeClr w14:val="tx1"/>
            </w14:solidFill>
          </w14:textFill>
        </w:rPr>
        <w:t>、</w:t>
      </w:r>
      <w:r>
        <w:rPr>
          <w:rFonts w:hint="eastAsia" w:ascii="仿宋_GB2312" w:hAnsi="仿宋_GB2312" w:eastAsia="仿宋_GB2312" w:cs="仿宋_GB2312"/>
          <w:snapToGrid w:val="0"/>
          <w:color w:val="000000" w:themeColor="text1"/>
          <w:spacing w:val="0"/>
          <w:kern w:val="0"/>
          <w:position w:val="0"/>
          <w:sz w:val="32"/>
          <w:szCs w:val="32"/>
          <w:lang w:val="en-US" w:eastAsia="zh-CN" w:bidi="ar-SA"/>
          <w14:textFill>
            <w14:solidFill>
              <w14:schemeClr w14:val="tx1"/>
            </w14:solidFill>
          </w14:textFill>
        </w:rPr>
        <w:t>市</w:t>
      </w:r>
      <w:r>
        <w:rPr>
          <w:rFonts w:hint="eastAsia" w:ascii="仿宋_GB2312" w:hAnsi="仿宋_GB2312" w:eastAsia="仿宋_GB2312" w:cs="仿宋_GB2312"/>
          <w:snapToGrid w:val="0"/>
          <w:color w:val="000000" w:themeColor="text1"/>
          <w:spacing w:val="0"/>
          <w:kern w:val="0"/>
          <w:position w:val="0"/>
          <w:sz w:val="32"/>
          <w:szCs w:val="32"/>
          <w:lang w:val="en-US" w:eastAsia="en-US" w:bidi="ar-SA"/>
          <w14:textFill>
            <w14:solidFill>
              <w14:schemeClr w14:val="tx1"/>
            </w14:solidFill>
          </w14:textFill>
        </w:rPr>
        <w:t>医保局、</w:t>
      </w:r>
      <w:r>
        <w:rPr>
          <w:rFonts w:hint="eastAsia" w:ascii="仿宋_GB2312" w:hAnsi="仿宋_GB2312" w:eastAsia="仿宋_GB2312" w:cs="仿宋_GB2312"/>
          <w:snapToGrid w:val="0"/>
          <w:color w:val="000000" w:themeColor="text1"/>
          <w:spacing w:val="0"/>
          <w:kern w:val="0"/>
          <w:position w:val="0"/>
          <w:sz w:val="32"/>
          <w:szCs w:val="32"/>
          <w:lang w:val="en-US" w:eastAsia="zh-CN" w:bidi="ar-SA"/>
          <w14:textFill>
            <w14:solidFill>
              <w14:schemeClr w14:val="tx1"/>
            </w14:solidFill>
          </w14:textFill>
        </w:rPr>
        <w:t>市</w:t>
      </w:r>
      <w:r>
        <w:rPr>
          <w:rFonts w:hint="eastAsia" w:ascii="仿宋_GB2312" w:hAnsi="仿宋_GB2312" w:eastAsia="仿宋_GB2312" w:cs="仿宋_GB2312"/>
          <w:snapToGrid w:val="0"/>
          <w:color w:val="000000" w:themeColor="text1"/>
          <w:spacing w:val="0"/>
          <w:kern w:val="0"/>
          <w:position w:val="0"/>
          <w:sz w:val="32"/>
          <w:szCs w:val="32"/>
          <w:lang w:val="en-US" w:eastAsia="en-US" w:bidi="ar-SA"/>
          <w14:textFill>
            <w14:solidFill>
              <w14:schemeClr w14:val="tx1"/>
            </w14:solidFill>
          </w14:textFill>
        </w:rPr>
        <w:t>残联按职责分工负责</w:t>
      </w:r>
      <w:r>
        <w:rPr>
          <w:rFonts w:hint="eastAsia" w:ascii="仿宋_GB2312" w:hAnsi="仿宋_GB2312" w:eastAsia="仿宋_GB2312" w:cs="仿宋_GB2312"/>
          <w:snapToGrid w:val="0"/>
          <w:color w:val="000000" w:themeColor="text1"/>
          <w:spacing w:val="0"/>
          <w:kern w:val="0"/>
          <w:position w:val="0"/>
          <w:sz w:val="32"/>
          <w:szCs w:val="32"/>
          <w:lang w:val="en-US" w:eastAsia="zh-CN" w:bidi="ar-SA"/>
          <w14:textFill>
            <w14:solidFill>
              <w14:schemeClr w14:val="tx1"/>
            </w14:solidFill>
          </w14:textFill>
        </w:rPr>
        <w:t>）</w:t>
      </w:r>
    </w:p>
    <w:p w14:paraId="00915519">
      <w:pPr>
        <w:keepNext w:val="0"/>
        <w:keepLines w:val="0"/>
        <w:pageBreakBefore w:val="0"/>
        <w:widowControl w:val="0"/>
        <w:numPr>
          <w:ilvl w:val="0"/>
          <w:numId w:val="0"/>
        </w:numPr>
        <w:kinsoku/>
        <w:wordWrap/>
        <w:overflowPunct/>
        <w:topLinePunct w:val="0"/>
        <w:autoSpaceDE w:val="0"/>
        <w:autoSpaceDN w:val="0"/>
        <w:bidi w:val="0"/>
        <w:adjustRightInd w:val="0"/>
        <w:snapToGrid w:val="0"/>
        <w:spacing w:line="560" w:lineRule="exact"/>
        <w:ind w:right="0" w:rightChars="0" w:firstLine="640" w:firstLineChars="200"/>
        <w:jc w:val="both"/>
        <w:textAlignment w:val="baseline"/>
        <w:rPr>
          <w:rFonts w:hint="eastAsia" w:ascii="仿宋_GB2312" w:hAnsi="仿宋_GB2312" w:eastAsia="仿宋_GB2312" w:cs="仿宋_GB2312"/>
          <w:color w:val="auto"/>
          <w:spacing w:val="0"/>
          <w:position w:val="0"/>
          <w:sz w:val="32"/>
          <w:szCs w:val="32"/>
          <w:lang w:eastAsia="zh-CN"/>
        </w:rPr>
      </w:pPr>
      <w:r>
        <w:rPr>
          <w:rFonts w:hint="eastAsia" w:ascii="楷体_GB2312" w:hAnsi="楷体_GB2312" w:eastAsia="楷体_GB2312" w:cs="楷体_GB2312"/>
          <w:snapToGrid w:val="0"/>
          <w:color w:val="auto"/>
          <w:spacing w:val="0"/>
          <w:kern w:val="0"/>
          <w:position w:val="0"/>
          <w:sz w:val="32"/>
          <w:szCs w:val="32"/>
          <w:lang w:val="en-US" w:eastAsia="zh-CN" w:bidi="ar-SA"/>
        </w:rPr>
        <w:t>（四）</w:t>
      </w:r>
      <w:r>
        <w:rPr>
          <w:rFonts w:hint="eastAsia" w:ascii="楷体_GB2312" w:hAnsi="楷体_GB2312" w:eastAsia="楷体_GB2312" w:cs="楷体_GB2312"/>
          <w:snapToGrid w:val="0"/>
          <w:color w:val="auto"/>
          <w:spacing w:val="0"/>
          <w:kern w:val="0"/>
          <w:position w:val="0"/>
          <w:sz w:val="32"/>
          <w:szCs w:val="32"/>
          <w:lang w:val="en-US" w:eastAsia="en-US" w:bidi="ar-SA"/>
        </w:rPr>
        <w:t>加强</w:t>
      </w:r>
      <w:r>
        <w:rPr>
          <w:rFonts w:hint="eastAsia" w:ascii="楷体_GB2312" w:hAnsi="楷体_GB2312" w:eastAsia="楷体_GB2312" w:cs="楷体_GB2312"/>
          <w:b w:val="0"/>
          <w:bCs w:val="0"/>
          <w:strike w:val="0"/>
          <w:dstrike w:val="0"/>
          <w:snapToGrid w:val="0"/>
          <w:color w:val="000000" w:themeColor="text1"/>
          <w:spacing w:val="0"/>
          <w:kern w:val="0"/>
          <w:position w:val="0"/>
          <w:sz w:val="32"/>
          <w:szCs w:val="32"/>
          <w:shd w:val="clear"/>
          <w:lang w:val="en-US" w:eastAsia="en-US" w:bidi="ar-SA"/>
          <w14:textFill>
            <w14:solidFill>
              <w14:schemeClr w14:val="tx1"/>
            </w14:solidFill>
          </w14:textFill>
        </w:rPr>
        <w:t>低收入人口</w:t>
      </w:r>
      <w:r>
        <w:rPr>
          <w:rFonts w:hint="eastAsia" w:ascii="楷体_GB2312" w:hAnsi="楷体_GB2312" w:eastAsia="楷体_GB2312" w:cs="楷体_GB2312"/>
          <w:snapToGrid w:val="0"/>
          <w:color w:val="auto"/>
          <w:spacing w:val="0"/>
          <w:kern w:val="0"/>
          <w:position w:val="0"/>
          <w:sz w:val="32"/>
          <w:szCs w:val="32"/>
          <w:lang w:val="en-US" w:eastAsia="en-US" w:bidi="ar-SA"/>
        </w:rPr>
        <w:t>动态监测。</w:t>
      </w:r>
      <w:r>
        <w:rPr>
          <w:rFonts w:hint="eastAsia" w:ascii="仿宋_GB2312" w:hAnsi="仿宋_GB2312" w:eastAsia="仿宋_GB2312" w:cs="仿宋_GB2312"/>
          <w:snapToGrid w:val="0"/>
          <w:color w:val="auto"/>
          <w:spacing w:val="0"/>
          <w:kern w:val="0"/>
          <w:position w:val="0"/>
          <w:sz w:val="32"/>
          <w:szCs w:val="32"/>
          <w:lang w:val="en-US" w:eastAsia="zh-CN" w:bidi="ar-SA"/>
        </w:rPr>
        <w:t>各区</w:t>
      </w:r>
      <w:r>
        <w:rPr>
          <w:rFonts w:hint="eastAsia" w:ascii="仿宋_GB2312" w:hAnsi="仿宋_GB2312" w:eastAsia="仿宋_GB2312" w:cs="仿宋_GB2312"/>
          <w:snapToGrid w:val="0"/>
          <w:color w:val="auto"/>
          <w:spacing w:val="0"/>
          <w:kern w:val="0"/>
          <w:position w:val="0"/>
          <w:sz w:val="32"/>
          <w:szCs w:val="32"/>
          <w:lang w:val="en-US" w:eastAsia="en-US" w:bidi="ar-SA"/>
        </w:rPr>
        <w:t>要强化“大数据比对+铁脚板摸排</w:t>
      </w:r>
      <w:r>
        <w:rPr>
          <w:rFonts w:hint="eastAsia" w:ascii="仿宋_GB2312" w:hAnsi="仿宋_GB2312" w:eastAsia="仿宋_GB2312" w:cs="仿宋_GB2312"/>
          <w:snapToGrid w:val="0"/>
          <w:color w:val="auto"/>
          <w:spacing w:val="0"/>
          <w:kern w:val="0"/>
          <w:position w:val="0"/>
          <w:sz w:val="32"/>
          <w:szCs w:val="32"/>
          <w:lang w:val="en-US" w:eastAsia="zh-CN" w:bidi="ar-SA"/>
        </w:rPr>
        <w:t>”，开展</w:t>
      </w:r>
      <w:r>
        <w:rPr>
          <w:rFonts w:hint="eastAsia" w:ascii="仿宋_GB2312" w:hAnsi="仿宋_GB2312" w:eastAsia="仿宋_GB2312" w:cs="仿宋_GB2312"/>
          <w:snapToGrid w:val="0"/>
          <w:color w:val="auto"/>
          <w:spacing w:val="0"/>
          <w:kern w:val="0"/>
          <w:position w:val="0"/>
          <w:sz w:val="32"/>
          <w:szCs w:val="32"/>
          <w:lang w:val="en-US" w:eastAsia="en-US" w:bidi="ar-SA"/>
        </w:rPr>
        <w:t>线上跨部门信息共享和数据比对</w:t>
      </w:r>
      <w:r>
        <w:rPr>
          <w:rFonts w:hint="eastAsia" w:ascii="仿宋_GB2312" w:hAnsi="仿宋_GB2312" w:eastAsia="仿宋_GB2312" w:cs="仿宋_GB2312"/>
          <w:snapToGrid w:val="0"/>
          <w:color w:val="auto"/>
          <w:spacing w:val="0"/>
          <w:kern w:val="0"/>
          <w:position w:val="0"/>
          <w:sz w:val="32"/>
          <w:szCs w:val="32"/>
          <w:lang w:val="en-US" w:eastAsia="zh-CN" w:bidi="ar-SA"/>
        </w:rPr>
        <w:t>。</w:t>
      </w:r>
      <w:r>
        <w:rPr>
          <w:rFonts w:hint="eastAsia" w:ascii="仿宋_GB2312" w:hAnsi="仿宋_GB2312" w:eastAsia="仿宋_GB2312" w:cs="仿宋_GB2312"/>
          <w:snapToGrid w:val="0"/>
          <w:color w:val="auto"/>
          <w:spacing w:val="0"/>
          <w:kern w:val="0"/>
          <w:position w:val="0"/>
          <w:sz w:val="32"/>
          <w:szCs w:val="32"/>
          <w:lang w:val="en-US" w:eastAsia="en-US" w:bidi="ar-SA"/>
        </w:rPr>
        <w:t>教育、人力资源社会保障、卫生健康、医保、残联等部门要逐步推动家庭经济困难学生、登记失业人员、重病患者、</w:t>
      </w:r>
      <w:r>
        <w:rPr>
          <w:rFonts w:hint="eastAsia" w:ascii="仿宋_GB2312" w:hAnsi="仿宋_GB2312" w:eastAsia="仿宋_GB2312" w:cs="仿宋_GB2312"/>
          <w:snapToGrid w:val="0"/>
          <w:color w:val="auto"/>
          <w:spacing w:val="0"/>
          <w:kern w:val="0"/>
          <w:position w:val="0"/>
          <w:sz w:val="32"/>
          <w:szCs w:val="32"/>
          <w:lang w:val="en-US" w:eastAsia="zh-CN" w:bidi="ar-SA"/>
        </w:rPr>
        <w:t>重大支出患者、</w:t>
      </w:r>
      <w:r>
        <w:rPr>
          <w:rFonts w:hint="eastAsia" w:ascii="仿宋_GB2312" w:hAnsi="仿宋_GB2312" w:eastAsia="仿宋_GB2312" w:cs="仿宋_GB2312"/>
          <w:snapToGrid w:val="0"/>
          <w:color w:val="auto"/>
          <w:spacing w:val="0"/>
          <w:kern w:val="0"/>
          <w:position w:val="0"/>
          <w:sz w:val="32"/>
          <w:szCs w:val="32"/>
          <w:lang w:val="en-US" w:eastAsia="en-US" w:bidi="ar-SA"/>
        </w:rPr>
        <w:t>重度残疾人等数据与民政部门及时共享，进行比对分析，动态掌握低收入人口就业状况、家庭支出、困难情形</w:t>
      </w:r>
      <w:r>
        <w:rPr>
          <w:rFonts w:hint="eastAsia" w:ascii="仿宋_GB2312" w:hAnsi="仿宋_GB2312" w:eastAsia="仿宋_GB2312" w:cs="仿宋_GB2312"/>
          <w:snapToGrid w:val="0"/>
          <w:color w:val="auto"/>
          <w:spacing w:val="0"/>
          <w:kern w:val="0"/>
          <w:position w:val="0"/>
          <w:sz w:val="32"/>
          <w:szCs w:val="32"/>
          <w:lang w:val="en-US" w:eastAsia="zh-CN" w:bidi="ar-SA"/>
        </w:rPr>
        <w:t>的</w:t>
      </w:r>
      <w:r>
        <w:rPr>
          <w:rFonts w:hint="eastAsia" w:ascii="仿宋_GB2312" w:hAnsi="仿宋_GB2312" w:eastAsia="仿宋_GB2312" w:cs="仿宋_GB2312"/>
          <w:snapToGrid w:val="0"/>
          <w:color w:val="auto"/>
          <w:spacing w:val="0"/>
          <w:kern w:val="0"/>
          <w:position w:val="0"/>
          <w:sz w:val="32"/>
          <w:szCs w:val="32"/>
          <w:lang w:val="en-US" w:eastAsia="en-US" w:bidi="ar-SA"/>
        </w:rPr>
        <w:t>变化情况</w:t>
      </w:r>
      <w:r>
        <w:rPr>
          <w:rFonts w:hint="eastAsia" w:ascii="仿宋_GB2312" w:hAnsi="仿宋_GB2312" w:eastAsia="仿宋_GB2312" w:cs="仿宋_GB2312"/>
          <w:snapToGrid w:val="0"/>
          <w:color w:val="auto"/>
          <w:spacing w:val="0"/>
          <w:kern w:val="0"/>
          <w:position w:val="0"/>
          <w:sz w:val="32"/>
          <w:szCs w:val="32"/>
          <w:highlight w:val="none"/>
          <w:lang w:val="en-US" w:eastAsia="zh-CN" w:bidi="ar-SA"/>
        </w:rPr>
        <w:t>，</w:t>
      </w:r>
      <w:r>
        <w:rPr>
          <w:rFonts w:hint="eastAsia" w:ascii="仿宋_GB2312" w:hAnsi="仿宋_GB2312" w:eastAsia="仿宋_GB2312" w:cs="仿宋_GB2312"/>
          <w:snapToGrid w:val="0"/>
          <w:color w:val="auto"/>
          <w:spacing w:val="0"/>
          <w:kern w:val="0"/>
          <w:position w:val="0"/>
          <w:sz w:val="32"/>
          <w:szCs w:val="32"/>
          <w:lang w:val="en-US" w:eastAsia="en-US" w:bidi="ar-SA"/>
        </w:rPr>
        <w:t>落实分级预警、分类管理、限时核查等措施，开展常态化低收入人口动态监测。</w:t>
      </w:r>
      <w:r>
        <w:rPr>
          <w:rFonts w:hint="eastAsia" w:ascii="仿宋_GB2312" w:hAnsi="仿宋_GB2312" w:eastAsia="仿宋_GB2312" w:cs="仿宋_GB2312"/>
          <w:snapToGrid w:val="0"/>
          <w:color w:val="auto"/>
          <w:spacing w:val="0"/>
          <w:kern w:val="0"/>
          <w:position w:val="0"/>
          <w:sz w:val="32"/>
          <w:szCs w:val="32"/>
          <w:lang w:val="en-US" w:eastAsia="zh-CN" w:bidi="ar-SA"/>
        </w:rPr>
        <w:t>线下要积极</w:t>
      </w:r>
      <w:r>
        <w:rPr>
          <w:rFonts w:hint="eastAsia" w:ascii="仿宋_GB2312" w:hAnsi="仿宋_GB2312" w:eastAsia="仿宋_GB2312" w:cs="仿宋_GB2312"/>
          <w:snapToGrid w:val="0"/>
          <w:color w:val="auto"/>
          <w:spacing w:val="0"/>
          <w:kern w:val="0"/>
          <w:position w:val="0"/>
          <w:sz w:val="32"/>
          <w:szCs w:val="32"/>
          <w:highlight w:val="none"/>
          <w:u w:val="none"/>
          <w:lang w:val="en-US" w:eastAsia="zh-CN" w:bidi="ar-SA"/>
        </w:rPr>
        <w:t>落实社会救助主动发现机制</w:t>
      </w:r>
      <w:r>
        <w:rPr>
          <w:rFonts w:hint="eastAsia" w:ascii="仿宋_GB2312" w:hAnsi="仿宋_GB2312" w:eastAsia="仿宋_GB2312" w:cs="仿宋_GB2312"/>
          <w:snapToGrid w:val="0"/>
          <w:color w:val="auto"/>
          <w:spacing w:val="0"/>
          <w:kern w:val="0"/>
          <w:position w:val="0"/>
          <w:sz w:val="32"/>
          <w:szCs w:val="32"/>
          <w:highlight w:val="none"/>
          <w:u w:val="none"/>
          <w:lang w:val="en-US" w:eastAsia="en-US" w:bidi="ar-SA"/>
        </w:rPr>
        <w:t>，</w:t>
      </w:r>
      <w:r>
        <w:rPr>
          <w:rFonts w:hint="eastAsia" w:ascii="仿宋_GB2312" w:hAnsi="仿宋_GB2312" w:eastAsia="仿宋_GB2312" w:cs="仿宋_GB2312"/>
          <w:snapToGrid w:val="0"/>
          <w:color w:val="auto"/>
          <w:spacing w:val="0"/>
          <w:kern w:val="0"/>
          <w:position w:val="0"/>
          <w:sz w:val="32"/>
          <w:szCs w:val="32"/>
          <w:highlight w:val="none"/>
          <w:lang w:val="en-US" w:eastAsia="en-US" w:bidi="ar-SA"/>
        </w:rPr>
        <w:t>全面开展“党建+社会救助”</w:t>
      </w:r>
      <w:r>
        <w:rPr>
          <w:rFonts w:hint="eastAsia" w:ascii="仿宋_GB2312" w:hAnsi="仿宋_GB2312" w:eastAsia="仿宋_GB2312" w:cs="仿宋_GB2312"/>
          <w:snapToGrid w:val="0"/>
          <w:color w:val="auto"/>
          <w:spacing w:val="0"/>
          <w:kern w:val="0"/>
          <w:position w:val="0"/>
          <w:sz w:val="32"/>
          <w:szCs w:val="32"/>
          <w:highlight w:val="none"/>
          <w:lang w:val="en-US" w:eastAsia="zh-CN" w:bidi="ar-SA"/>
        </w:rPr>
        <w:t>，</w:t>
      </w:r>
      <w:r>
        <w:rPr>
          <w:rFonts w:hint="eastAsia" w:ascii="仿宋_GB2312" w:hAnsi="仿宋_GB2312" w:eastAsia="仿宋_GB2312" w:cs="仿宋_GB2312"/>
          <w:snapToGrid w:val="0"/>
          <w:color w:val="auto"/>
          <w:spacing w:val="0"/>
          <w:kern w:val="0"/>
          <w:position w:val="0"/>
          <w:sz w:val="32"/>
          <w:szCs w:val="32"/>
          <w:highlight w:val="none"/>
          <w:lang w:val="en-US" w:eastAsia="en-US" w:bidi="ar-SA"/>
        </w:rPr>
        <w:t>将走访摸排困难群众纳入村</w:t>
      </w:r>
      <w:r>
        <w:rPr>
          <w:rFonts w:hint="eastAsia" w:ascii="仿宋_GB2312" w:hAnsi="仿宋_GB2312" w:eastAsia="仿宋_GB2312" w:cs="仿宋_GB2312"/>
          <w:snapToGrid w:val="0"/>
          <w:color w:val="auto"/>
          <w:spacing w:val="0"/>
          <w:kern w:val="0"/>
          <w:position w:val="0"/>
          <w:sz w:val="32"/>
          <w:szCs w:val="32"/>
          <w:highlight w:val="none"/>
          <w:lang w:val="en-US" w:eastAsia="zh-CN" w:bidi="ar-SA"/>
        </w:rPr>
        <w:t>（</w:t>
      </w:r>
      <w:r>
        <w:rPr>
          <w:rFonts w:hint="eastAsia" w:ascii="仿宋_GB2312" w:hAnsi="仿宋_GB2312" w:eastAsia="仿宋_GB2312" w:cs="仿宋_GB2312"/>
          <w:snapToGrid w:val="0"/>
          <w:color w:val="auto"/>
          <w:spacing w:val="0"/>
          <w:kern w:val="0"/>
          <w:position w:val="0"/>
          <w:sz w:val="32"/>
          <w:szCs w:val="32"/>
          <w:highlight w:val="none"/>
          <w:lang w:val="en-US" w:eastAsia="en-US" w:bidi="ar-SA"/>
        </w:rPr>
        <w:t>社区</w:t>
      </w:r>
      <w:r>
        <w:rPr>
          <w:rFonts w:hint="eastAsia" w:ascii="仿宋_GB2312" w:hAnsi="仿宋_GB2312" w:eastAsia="仿宋_GB2312" w:cs="仿宋_GB2312"/>
          <w:snapToGrid w:val="0"/>
          <w:color w:val="auto"/>
          <w:spacing w:val="0"/>
          <w:kern w:val="0"/>
          <w:position w:val="0"/>
          <w:sz w:val="32"/>
          <w:szCs w:val="32"/>
          <w:highlight w:val="none"/>
          <w:lang w:val="en-US" w:eastAsia="zh-CN" w:bidi="ar-SA"/>
        </w:rPr>
        <w:t>）</w:t>
      </w:r>
      <w:r>
        <w:rPr>
          <w:rFonts w:hint="eastAsia" w:ascii="仿宋_GB2312" w:hAnsi="仿宋_GB2312" w:eastAsia="仿宋_GB2312" w:cs="仿宋_GB2312"/>
          <w:snapToGrid w:val="0"/>
          <w:color w:val="auto"/>
          <w:spacing w:val="0"/>
          <w:kern w:val="0"/>
          <w:position w:val="0"/>
          <w:sz w:val="32"/>
          <w:szCs w:val="32"/>
          <w:highlight w:val="none"/>
          <w:lang w:val="en-US" w:eastAsia="en-US" w:bidi="ar-SA"/>
        </w:rPr>
        <w:t>党建重要工作内容</w:t>
      </w:r>
      <w:r>
        <w:rPr>
          <w:rFonts w:hint="eastAsia" w:ascii="仿宋_GB2312" w:hAnsi="仿宋_GB2312" w:eastAsia="仿宋_GB2312" w:cs="仿宋_GB2312"/>
          <w:snapToGrid w:val="0"/>
          <w:color w:val="auto"/>
          <w:spacing w:val="0"/>
          <w:kern w:val="0"/>
          <w:position w:val="0"/>
          <w:sz w:val="32"/>
          <w:szCs w:val="32"/>
          <w:highlight w:val="none"/>
          <w:lang w:val="en-US" w:eastAsia="zh-CN" w:bidi="ar-SA"/>
        </w:rPr>
        <w:t>；</w:t>
      </w:r>
      <w:r>
        <w:rPr>
          <w:rFonts w:hint="eastAsia" w:ascii="仿宋_GB2312" w:hAnsi="仿宋_GB2312" w:eastAsia="仿宋_GB2312" w:cs="仿宋_GB2312"/>
          <w:snapToGrid w:val="0"/>
          <w:color w:val="auto"/>
          <w:spacing w:val="0"/>
          <w:kern w:val="0"/>
          <w:position w:val="0"/>
          <w:sz w:val="32"/>
          <w:szCs w:val="32"/>
          <w:highlight w:val="none"/>
          <w:lang w:val="en-US" w:eastAsia="en-US" w:bidi="ar-SA"/>
        </w:rPr>
        <w:t>组织动员镇</w:t>
      </w:r>
      <w:r>
        <w:rPr>
          <w:rFonts w:hint="eastAsia" w:ascii="仿宋_GB2312" w:hAnsi="仿宋_GB2312" w:eastAsia="仿宋_GB2312" w:cs="仿宋_GB2312"/>
          <w:snapToGrid w:val="0"/>
          <w:color w:val="auto"/>
          <w:spacing w:val="0"/>
          <w:kern w:val="0"/>
          <w:position w:val="0"/>
          <w:sz w:val="32"/>
          <w:szCs w:val="32"/>
          <w:highlight w:val="none"/>
          <w:lang w:val="en-US" w:eastAsia="zh-CN" w:bidi="ar-SA"/>
        </w:rPr>
        <w:t>（</w:t>
      </w:r>
      <w:r>
        <w:rPr>
          <w:rFonts w:hint="eastAsia" w:ascii="仿宋_GB2312" w:hAnsi="仿宋_GB2312" w:eastAsia="仿宋_GB2312" w:cs="仿宋_GB2312"/>
          <w:snapToGrid w:val="0"/>
          <w:color w:val="auto"/>
          <w:spacing w:val="0"/>
          <w:kern w:val="0"/>
          <w:position w:val="0"/>
          <w:sz w:val="32"/>
          <w:szCs w:val="32"/>
          <w:highlight w:val="none"/>
          <w:lang w:val="en-US" w:eastAsia="en-US" w:bidi="ar-SA"/>
        </w:rPr>
        <w:t>街道</w:t>
      </w:r>
      <w:r>
        <w:rPr>
          <w:rFonts w:hint="eastAsia" w:ascii="仿宋_GB2312" w:hAnsi="仿宋_GB2312" w:eastAsia="仿宋_GB2312" w:cs="仿宋_GB2312"/>
          <w:snapToGrid w:val="0"/>
          <w:color w:val="auto"/>
          <w:spacing w:val="0"/>
          <w:kern w:val="0"/>
          <w:position w:val="0"/>
          <w:sz w:val="32"/>
          <w:szCs w:val="32"/>
          <w:highlight w:val="none"/>
          <w:lang w:val="en-US" w:eastAsia="zh-CN" w:bidi="ar-SA"/>
        </w:rPr>
        <w:t>）</w:t>
      </w:r>
      <w:r>
        <w:rPr>
          <w:rFonts w:hint="eastAsia" w:ascii="仿宋_GB2312" w:hAnsi="仿宋_GB2312" w:eastAsia="仿宋_GB2312" w:cs="仿宋_GB2312"/>
          <w:snapToGrid w:val="0"/>
          <w:color w:val="auto"/>
          <w:spacing w:val="0"/>
          <w:kern w:val="0"/>
          <w:position w:val="0"/>
          <w:sz w:val="32"/>
          <w:szCs w:val="32"/>
          <w:highlight w:val="none"/>
          <w:lang w:val="en-US" w:eastAsia="en-US" w:bidi="ar-SA"/>
        </w:rPr>
        <w:t>干部、村</w:t>
      </w:r>
      <w:r>
        <w:rPr>
          <w:rFonts w:hint="eastAsia" w:ascii="仿宋_GB2312" w:hAnsi="仿宋_GB2312" w:eastAsia="仿宋_GB2312" w:cs="仿宋_GB2312"/>
          <w:snapToGrid w:val="0"/>
          <w:color w:val="auto"/>
          <w:spacing w:val="0"/>
          <w:kern w:val="0"/>
          <w:position w:val="0"/>
          <w:sz w:val="32"/>
          <w:szCs w:val="32"/>
          <w:highlight w:val="none"/>
          <w:lang w:val="en-US" w:eastAsia="zh-CN" w:bidi="ar-SA"/>
        </w:rPr>
        <w:t>（</w:t>
      </w:r>
      <w:r>
        <w:rPr>
          <w:rFonts w:hint="eastAsia" w:ascii="仿宋_GB2312" w:hAnsi="仿宋_GB2312" w:eastAsia="仿宋_GB2312" w:cs="仿宋_GB2312"/>
          <w:snapToGrid w:val="0"/>
          <w:color w:val="auto"/>
          <w:spacing w:val="0"/>
          <w:kern w:val="0"/>
          <w:position w:val="0"/>
          <w:sz w:val="32"/>
          <w:szCs w:val="32"/>
          <w:highlight w:val="none"/>
          <w:lang w:val="en-US" w:eastAsia="en-US" w:bidi="ar-SA"/>
        </w:rPr>
        <w:t>社区</w:t>
      </w:r>
      <w:r>
        <w:rPr>
          <w:rFonts w:hint="eastAsia" w:ascii="仿宋_GB2312" w:hAnsi="仿宋_GB2312" w:eastAsia="仿宋_GB2312" w:cs="仿宋_GB2312"/>
          <w:snapToGrid w:val="0"/>
          <w:color w:val="auto"/>
          <w:spacing w:val="0"/>
          <w:kern w:val="0"/>
          <w:position w:val="0"/>
          <w:sz w:val="32"/>
          <w:szCs w:val="32"/>
          <w:highlight w:val="none"/>
          <w:lang w:val="en-US" w:eastAsia="zh-CN" w:bidi="ar-SA"/>
        </w:rPr>
        <w:t>）</w:t>
      </w:r>
      <w:r>
        <w:rPr>
          <w:rFonts w:hint="eastAsia" w:ascii="仿宋_GB2312" w:hAnsi="仿宋_GB2312" w:eastAsia="仿宋_GB2312" w:cs="仿宋_GB2312"/>
          <w:snapToGrid w:val="0"/>
          <w:color w:val="auto"/>
          <w:spacing w:val="0"/>
          <w:kern w:val="0"/>
          <w:position w:val="0"/>
          <w:sz w:val="32"/>
          <w:szCs w:val="32"/>
          <w:highlight w:val="none"/>
          <w:lang w:val="en-US" w:eastAsia="en-US" w:bidi="ar-SA"/>
        </w:rPr>
        <w:t>工作人员及社会救助协理员、社会工作者等经常性走访困难群众，发现家庭人口、收入、财产发生变化的，及时报告变化情况</w:t>
      </w:r>
      <w:r>
        <w:rPr>
          <w:rFonts w:hint="eastAsia" w:ascii="仿宋_GB2312" w:hAnsi="仿宋_GB2312" w:eastAsia="仿宋_GB2312" w:cs="仿宋_GB2312"/>
          <w:snapToGrid w:val="0"/>
          <w:color w:val="auto"/>
          <w:spacing w:val="0"/>
          <w:kern w:val="0"/>
          <w:position w:val="0"/>
          <w:sz w:val="32"/>
          <w:szCs w:val="32"/>
          <w:highlight w:val="none"/>
          <w:lang w:val="en-US" w:eastAsia="zh-CN" w:bidi="ar-SA"/>
        </w:rPr>
        <w:t>并更新</w:t>
      </w:r>
      <w:r>
        <w:rPr>
          <w:rFonts w:hint="eastAsia" w:ascii="仿宋_GB2312" w:hAnsi="仿宋_GB2312" w:eastAsia="仿宋_GB2312" w:cs="仿宋_GB2312"/>
          <w:snapToGrid w:val="0"/>
          <w:color w:val="auto"/>
          <w:spacing w:val="0"/>
          <w:kern w:val="0"/>
          <w:position w:val="0"/>
          <w:sz w:val="32"/>
          <w:szCs w:val="32"/>
          <w:highlight w:val="none"/>
          <w:lang w:val="en-US" w:eastAsia="en-US" w:bidi="ar-SA"/>
        </w:rPr>
        <w:t>低收入人口库</w:t>
      </w:r>
      <w:r>
        <w:rPr>
          <w:rFonts w:hint="eastAsia" w:ascii="仿宋_GB2312" w:hAnsi="仿宋_GB2312" w:eastAsia="仿宋_GB2312" w:cs="仿宋_GB2312"/>
          <w:snapToGrid w:val="0"/>
          <w:color w:val="auto"/>
          <w:spacing w:val="0"/>
          <w:kern w:val="0"/>
          <w:position w:val="0"/>
          <w:sz w:val="32"/>
          <w:szCs w:val="32"/>
          <w:highlight w:val="none"/>
          <w:lang w:val="en-US" w:eastAsia="zh-CN" w:bidi="ar-SA"/>
        </w:rPr>
        <w:t>数据</w:t>
      </w:r>
      <w:r>
        <w:rPr>
          <w:rFonts w:hint="eastAsia" w:ascii="仿宋_GB2312" w:hAnsi="仿宋_GB2312" w:eastAsia="仿宋_GB2312" w:cs="仿宋_GB2312"/>
          <w:snapToGrid w:val="0"/>
          <w:color w:val="auto"/>
          <w:spacing w:val="0"/>
          <w:kern w:val="0"/>
          <w:position w:val="0"/>
          <w:sz w:val="32"/>
          <w:szCs w:val="32"/>
          <w:highlight w:val="none"/>
          <w:lang w:val="en-US" w:eastAsia="en-US" w:bidi="ar-SA"/>
        </w:rPr>
        <w:t>。积极</w:t>
      </w:r>
      <w:r>
        <w:rPr>
          <w:rFonts w:hint="eastAsia" w:ascii="仿宋_GB2312" w:hAnsi="仿宋_GB2312" w:eastAsia="仿宋_GB2312" w:cs="仿宋_GB2312"/>
          <w:color w:val="auto"/>
          <w:spacing w:val="0"/>
          <w:position w:val="0"/>
          <w:sz w:val="32"/>
          <w:szCs w:val="32"/>
          <w:highlight w:val="none"/>
        </w:rPr>
        <w:t>推行政府购买社会救助服务，</w:t>
      </w:r>
      <w:r>
        <w:rPr>
          <w:rFonts w:hint="eastAsia" w:ascii="仿宋_GB2312" w:hAnsi="仿宋_GB2312" w:eastAsia="仿宋_GB2312" w:cs="仿宋_GB2312"/>
          <w:color w:val="auto"/>
          <w:spacing w:val="0"/>
          <w:position w:val="0"/>
          <w:sz w:val="32"/>
          <w:szCs w:val="32"/>
          <w:highlight w:val="none"/>
          <w:lang w:val="en-US" w:eastAsia="zh-CN"/>
        </w:rPr>
        <w:t>可</w:t>
      </w:r>
      <w:r>
        <w:rPr>
          <w:rFonts w:hint="eastAsia" w:ascii="仿宋_GB2312" w:hAnsi="仿宋_GB2312" w:eastAsia="仿宋_GB2312" w:cs="仿宋_GB2312"/>
          <w:color w:val="auto"/>
          <w:spacing w:val="0"/>
          <w:position w:val="0"/>
          <w:sz w:val="32"/>
          <w:szCs w:val="32"/>
          <w:highlight w:val="none"/>
        </w:rPr>
        <w:t>委托社会力量开展困难群众家庭状况随访、协助申请等工作。</w:t>
      </w:r>
      <w:r>
        <w:rPr>
          <w:rFonts w:hint="eastAsia" w:ascii="仿宋_GB2312" w:hAnsi="仿宋_GB2312" w:eastAsia="仿宋_GB2312" w:cs="仿宋_GB2312"/>
          <w:color w:val="auto"/>
          <w:spacing w:val="0"/>
          <w:position w:val="0"/>
          <w:sz w:val="32"/>
          <w:szCs w:val="32"/>
          <w:lang w:eastAsia="zh-CN"/>
        </w:rPr>
        <w:t>（</w:t>
      </w:r>
      <w:r>
        <w:rPr>
          <w:rFonts w:hint="eastAsia" w:ascii="仿宋_GB2312" w:hAnsi="仿宋_GB2312" w:eastAsia="仿宋_GB2312" w:cs="仿宋_GB2312"/>
          <w:color w:val="auto"/>
          <w:spacing w:val="0"/>
          <w:position w:val="0"/>
          <w:sz w:val="32"/>
          <w:szCs w:val="32"/>
          <w:lang w:val="en-US" w:eastAsia="zh-CN"/>
        </w:rPr>
        <w:t>各区人民政府，市</w:t>
      </w:r>
      <w:r>
        <w:rPr>
          <w:rFonts w:hint="eastAsia" w:ascii="仿宋_GB2312" w:hAnsi="仿宋_GB2312" w:eastAsia="仿宋_GB2312" w:cs="仿宋_GB2312"/>
          <w:color w:val="auto"/>
          <w:spacing w:val="0"/>
          <w:position w:val="0"/>
          <w:sz w:val="32"/>
          <w:szCs w:val="32"/>
        </w:rPr>
        <w:t>民政</w:t>
      </w:r>
      <w:r>
        <w:rPr>
          <w:rFonts w:hint="eastAsia" w:ascii="仿宋_GB2312" w:hAnsi="仿宋_GB2312" w:eastAsia="仿宋_GB2312" w:cs="仿宋_GB2312"/>
          <w:color w:val="auto"/>
          <w:spacing w:val="0"/>
          <w:position w:val="0"/>
          <w:sz w:val="32"/>
          <w:szCs w:val="32"/>
          <w:lang w:val="en-US" w:eastAsia="zh-CN"/>
        </w:rPr>
        <w:t>局</w:t>
      </w:r>
      <w:r>
        <w:rPr>
          <w:rFonts w:hint="eastAsia" w:ascii="仿宋_GB2312" w:hAnsi="仿宋_GB2312" w:eastAsia="仿宋_GB2312" w:cs="仿宋_GB2312"/>
          <w:color w:val="auto"/>
          <w:spacing w:val="0"/>
          <w:position w:val="0"/>
          <w:sz w:val="32"/>
          <w:szCs w:val="32"/>
        </w:rPr>
        <w:t>、</w:t>
      </w:r>
      <w:r>
        <w:rPr>
          <w:rFonts w:hint="eastAsia" w:ascii="仿宋_GB2312" w:hAnsi="仿宋_GB2312" w:eastAsia="仿宋_GB2312" w:cs="仿宋_GB2312"/>
          <w:color w:val="auto"/>
          <w:spacing w:val="0"/>
          <w:position w:val="0"/>
          <w:sz w:val="32"/>
          <w:szCs w:val="32"/>
          <w:lang w:val="en-US" w:eastAsia="zh-CN"/>
        </w:rPr>
        <w:t>市</w:t>
      </w:r>
      <w:r>
        <w:rPr>
          <w:rFonts w:hint="eastAsia" w:ascii="仿宋_GB2312" w:hAnsi="仿宋_GB2312" w:eastAsia="仿宋_GB2312" w:cs="仿宋_GB2312"/>
          <w:color w:val="auto"/>
          <w:spacing w:val="0"/>
          <w:position w:val="0"/>
          <w:sz w:val="32"/>
          <w:szCs w:val="32"/>
        </w:rPr>
        <w:t>教育</w:t>
      </w:r>
      <w:r>
        <w:rPr>
          <w:rFonts w:hint="eastAsia" w:ascii="仿宋_GB2312" w:hAnsi="仿宋_GB2312" w:eastAsia="仿宋_GB2312" w:cs="仿宋_GB2312"/>
          <w:color w:val="auto"/>
          <w:spacing w:val="0"/>
          <w:position w:val="0"/>
          <w:sz w:val="32"/>
          <w:szCs w:val="32"/>
          <w:lang w:val="en-US" w:eastAsia="zh-CN"/>
        </w:rPr>
        <w:t>局</w:t>
      </w:r>
      <w:r>
        <w:rPr>
          <w:rFonts w:hint="eastAsia" w:ascii="仿宋_GB2312" w:hAnsi="仿宋_GB2312" w:eastAsia="仿宋_GB2312" w:cs="仿宋_GB2312"/>
          <w:color w:val="auto"/>
          <w:spacing w:val="0"/>
          <w:position w:val="0"/>
          <w:sz w:val="32"/>
          <w:szCs w:val="32"/>
        </w:rPr>
        <w:t>、</w:t>
      </w:r>
      <w:r>
        <w:rPr>
          <w:rFonts w:hint="eastAsia" w:ascii="仿宋_GB2312" w:hAnsi="仿宋_GB2312" w:eastAsia="仿宋_GB2312" w:cs="仿宋_GB2312"/>
          <w:color w:val="auto"/>
          <w:spacing w:val="0"/>
          <w:position w:val="0"/>
          <w:sz w:val="32"/>
          <w:szCs w:val="32"/>
          <w:lang w:val="en-US" w:eastAsia="zh-CN"/>
        </w:rPr>
        <w:t>市</w:t>
      </w:r>
      <w:r>
        <w:rPr>
          <w:rFonts w:hint="eastAsia" w:ascii="仿宋_GB2312" w:hAnsi="仿宋_GB2312" w:eastAsia="仿宋_GB2312" w:cs="仿宋_GB2312"/>
          <w:color w:val="auto"/>
          <w:spacing w:val="0"/>
          <w:position w:val="0"/>
          <w:sz w:val="32"/>
          <w:szCs w:val="32"/>
        </w:rPr>
        <w:t>人力资源社会保障</w:t>
      </w:r>
      <w:r>
        <w:rPr>
          <w:rFonts w:hint="eastAsia" w:ascii="仿宋_GB2312" w:hAnsi="仿宋_GB2312" w:eastAsia="仿宋_GB2312" w:cs="仿宋_GB2312"/>
          <w:color w:val="auto"/>
          <w:spacing w:val="0"/>
          <w:position w:val="0"/>
          <w:sz w:val="32"/>
          <w:szCs w:val="32"/>
          <w:lang w:val="en-US" w:eastAsia="zh-CN"/>
        </w:rPr>
        <w:t>局</w:t>
      </w:r>
      <w:r>
        <w:rPr>
          <w:rFonts w:hint="eastAsia" w:ascii="仿宋_GB2312" w:hAnsi="仿宋_GB2312" w:eastAsia="仿宋_GB2312" w:cs="仿宋_GB2312"/>
          <w:color w:val="auto"/>
          <w:spacing w:val="0"/>
          <w:position w:val="0"/>
          <w:sz w:val="32"/>
          <w:szCs w:val="32"/>
        </w:rPr>
        <w:t>、</w:t>
      </w:r>
      <w:r>
        <w:rPr>
          <w:rFonts w:hint="eastAsia" w:ascii="仿宋_GB2312" w:hAnsi="仿宋_GB2312" w:eastAsia="仿宋_GB2312" w:cs="仿宋_GB2312"/>
          <w:color w:val="auto"/>
          <w:spacing w:val="0"/>
          <w:position w:val="0"/>
          <w:sz w:val="32"/>
          <w:szCs w:val="32"/>
          <w:lang w:val="en-US" w:eastAsia="zh-CN"/>
        </w:rPr>
        <w:t>市</w:t>
      </w:r>
      <w:r>
        <w:rPr>
          <w:rFonts w:hint="eastAsia" w:ascii="仿宋_GB2312" w:hAnsi="仿宋_GB2312" w:eastAsia="仿宋_GB2312" w:cs="仿宋_GB2312"/>
          <w:color w:val="auto"/>
          <w:spacing w:val="0"/>
          <w:position w:val="0"/>
          <w:sz w:val="32"/>
          <w:szCs w:val="32"/>
        </w:rPr>
        <w:t>农牧</w:t>
      </w:r>
      <w:r>
        <w:rPr>
          <w:rFonts w:hint="eastAsia" w:ascii="仿宋_GB2312" w:hAnsi="仿宋_GB2312" w:eastAsia="仿宋_GB2312" w:cs="仿宋_GB2312"/>
          <w:color w:val="auto"/>
          <w:spacing w:val="0"/>
          <w:position w:val="0"/>
          <w:sz w:val="32"/>
          <w:szCs w:val="32"/>
          <w:lang w:val="en-US" w:eastAsia="zh-CN"/>
        </w:rPr>
        <w:t>局</w:t>
      </w:r>
      <w:r>
        <w:rPr>
          <w:rFonts w:hint="eastAsia" w:ascii="仿宋_GB2312" w:hAnsi="仿宋_GB2312" w:eastAsia="仿宋_GB2312" w:cs="仿宋_GB2312"/>
          <w:color w:val="auto"/>
          <w:spacing w:val="0"/>
          <w:position w:val="0"/>
          <w:sz w:val="32"/>
          <w:szCs w:val="32"/>
        </w:rPr>
        <w:t>、</w:t>
      </w:r>
      <w:r>
        <w:rPr>
          <w:rFonts w:hint="eastAsia" w:ascii="仿宋_GB2312" w:hAnsi="仿宋_GB2312" w:eastAsia="仿宋_GB2312" w:cs="仿宋_GB2312"/>
          <w:color w:val="auto"/>
          <w:spacing w:val="0"/>
          <w:position w:val="0"/>
          <w:sz w:val="32"/>
          <w:szCs w:val="32"/>
          <w:lang w:val="en-US" w:eastAsia="zh-CN"/>
        </w:rPr>
        <w:t>市</w:t>
      </w:r>
      <w:r>
        <w:rPr>
          <w:rFonts w:hint="eastAsia" w:ascii="仿宋_GB2312" w:hAnsi="仿宋_GB2312" w:eastAsia="仿宋_GB2312" w:cs="仿宋_GB2312"/>
          <w:color w:val="auto"/>
          <w:spacing w:val="0"/>
          <w:position w:val="0"/>
          <w:sz w:val="32"/>
          <w:szCs w:val="32"/>
        </w:rPr>
        <w:t>卫生健康委、</w:t>
      </w:r>
      <w:r>
        <w:rPr>
          <w:rFonts w:hint="eastAsia" w:ascii="仿宋_GB2312" w:hAnsi="仿宋_GB2312" w:eastAsia="仿宋_GB2312" w:cs="仿宋_GB2312"/>
          <w:color w:val="auto"/>
          <w:spacing w:val="0"/>
          <w:position w:val="0"/>
          <w:sz w:val="32"/>
          <w:szCs w:val="32"/>
          <w:lang w:val="en-US" w:eastAsia="zh-CN"/>
        </w:rPr>
        <w:t>市</w:t>
      </w:r>
      <w:r>
        <w:rPr>
          <w:rFonts w:hint="eastAsia" w:ascii="仿宋_GB2312" w:hAnsi="仿宋_GB2312" w:eastAsia="仿宋_GB2312" w:cs="仿宋_GB2312"/>
          <w:color w:val="auto"/>
          <w:spacing w:val="0"/>
          <w:position w:val="0"/>
          <w:sz w:val="32"/>
          <w:szCs w:val="32"/>
        </w:rPr>
        <w:t>医保局、</w:t>
      </w:r>
      <w:r>
        <w:rPr>
          <w:rFonts w:hint="eastAsia" w:ascii="仿宋_GB2312" w:hAnsi="仿宋_GB2312" w:eastAsia="仿宋_GB2312" w:cs="仿宋_GB2312"/>
          <w:color w:val="auto"/>
          <w:spacing w:val="0"/>
          <w:position w:val="0"/>
          <w:sz w:val="32"/>
          <w:szCs w:val="32"/>
          <w:lang w:val="en-US" w:eastAsia="zh-CN"/>
        </w:rPr>
        <w:t>市</w:t>
      </w:r>
      <w:r>
        <w:rPr>
          <w:rFonts w:hint="eastAsia" w:ascii="仿宋_GB2312" w:hAnsi="仿宋_GB2312" w:eastAsia="仿宋_GB2312" w:cs="仿宋_GB2312"/>
          <w:color w:val="auto"/>
          <w:spacing w:val="0"/>
          <w:position w:val="0"/>
          <w:sz w:val="32"/>
          <w:szCs w:val="32"/>
        </w:rPr>
        <w:t>残联按职责分工负责</w:t>
      </w:r>
      <w:r>
        <w:rPr>
          <w:rFonts w:hint="eastAsia" w:ascii="仿宋_GB2312" w:hAnsi="仿宋_GB2312" w:eastAsia="仿宋_GB2312" w:cs="仿宋_GB2312"/>
          <w:color w:val="auto"/>
          <w:spacing w:val="0"/>
          <w:position w:val="0"/>
          <w:sz w:val="32"/>
          <w:szCs w:val="32"/>
          <w:lang w:eastAsia="zh-CN"/>
        </w:rPr>
        <w:t>）</w:t>
      </w:r>
    </w:p>
    <w:p w14:paraId="4B2EAF7F">
      <w:pPr>
        <w:keepNext w:val="0"/>
        <w:keepLines w:val="0"/>
        <w:pageBreakBefore w:val="0"/>
        <w:widowControl w:val="0"/>
        <w:kinsoku/>
        <w:wordWrap/>
        <w:overflowPunct/>
        <w:topLinePunct w:val="0"/>
        <w:autoSpaceDE w:val="0"/>
        <w:autoSpaceDN w:val="0"/>
        <w:bidi w:val="0"/>
        <w:adjustRightInd w:val="0"/>
        <w:snapToGrid w:val="0"/>
        <w:spacing w:line="560" w:lineRule="exact"/>
        <w:ind w:right="0" w:firstLine="640" w:firstLineChars="200"/>
        <w:jc w:val="both"/>
        <w:textAlignment w:val="baseline"/>
        <w:outlineLvl w:val="0"/>
        <w:rPr>
          <w:rFonts w:hint="eastAsia" w:ascii="仿宋_GB2312" w:hAnsi="仿宋_GB2312" w:eastAsia="仿宋_GB2312" w:cs="仿宋_GB2312"/>
          <w:color w:val="auto"/>
          <w:spacing w:val="0"/>
          <w:position w:val="0"/>
          <w:sz w:val="32"/>
          <w:szCs w:val="32"/>
          <w:lang w:eastAsia="zh-CN"/>
        </w:rPr>
      </w:pPr>
      <w:r>
        <w:rPr>
          <w:rFonts w:hint="eastAsia" w:ascii="楷体_GB2312" w:hAnsi="楷体_GB2312" w:eastAsia="楷体_GB2312" w:cs="楷体_GB2312"/>
          <w:color w:val="auto"/>
          <w:spacing w:val="0"/>
          <w:position w:val="0"/>
          <w:sz w:val="32"/>
          <w:szCs w:val="32"/>
          <w:lang w:eastAsia="zh-CN"/>
        </w:rPr>
        <w:t>（</w:t>
      </w:r>
      <w:r>
        <w:rPr>
          <w:rFonts w:hint="eastAsia" w:ascii="楷体_GB2312" w:hAnsi="楷体_GB2312" w:eastAsia="楷体_GB2312" w:cs="楷体_GB2312"/>
          <w:color w:val="auto"/>
          <w:spacing w:val="0"/>
          <w:position w:val="0"/>
          <w:sz w:val="32"/>
          <w:szCs w:val="32"/>
          <w:lang w:val="en-US" w:eastAsia="zh-CN"/>
        </w:rPr>
        <w:t>五</w:t>
      </w:r>
      <w:r>
        <w:rPr>
          <w:rFonts w:hint="eastAsia" w:ascii="楷体_GB2312" w:hAnsi="楷体_GB2312" w:eastAsia="楷体_GB2312" w:cs="楷体_GB2312"/>
          <w:color w:val="auto"/>
          <w:spacing w:val="0"/>
          <w:position w:val="0"/>
          <w:sz w:val="32"/>
          <w:szCs w:val="32"/>
          <w:lang w:eastAsia="zh-CN"/>
        </w:rPr>
        <w:t>）</w:t>
      </w:r>
      <w:r>
        <w:rPr>
          <w:rFonts w:hint="eastAsia" w:ascii="楷体_GB2312" w:hAnsi="楷体_GB2312" w:eastAsia="楷体_GB2312" w:cs="楷体_GB2312"/>
          <w:color w:val="auto"/>
          <w:spacing w:val="0"/>
          <w:position w:val="0"/>
          <w:sz w:val="32"/>
          <w:szCs w:val="32"/>
        </w:rPr>
        <w:t>建立健全分类处置机制。</w:t>
      </w:r>
      <w:r>
        <w:rPr>
          <w:rFonts w:hint="eastAsia" w:ascii="仿宋_GB2312" w:hAnsi="仿宋_GB2312" w:eastAsia="仿宋_GB2312" w:cs="仿宋_GB2312"/>
          <w:color w:val="auto"/>
          <w:spacing w:val="0"/>
          <w:position w:val="0"/>
          <w:sz w:val="32"/>
          <w:szCs w:val="32"/>
          <w:u w:val="none"/>
        </w:rPr>
        <w:t>民政部门对已纳入社会救助范围的低收入人口，重点监测相关社会救助政策是否落实到位，</w:t>
      </w:r>
      <w:r>
        <w:rPr>
          <w:rFonts w:hint="eastAsia" w:ascii="仿宋_GB2312" w:hAnsi="仿宋_GB2312" w:eastAsia="仿宋_GB2312" w:cs="仿宋_GB2312"/>
          <w:color w:val="auto"/>
          <w:spacing w:val="0"/>
          <w:position w:val="0"/>
          <w:sz w:val="32"/>
          <w:szCs w:val="32"/>
        </w:rPr>
        <w:t>是否还存在其他方面的生活困难，相关社会救助政策落实不到位的，尽快按规定落实或转交相关社会救助管理部门落实</w:t>
      </w:r>
      <w:r>
        <w:rPr>
          <w:rFonts w:hint="eastAsia" w:ascii="仿宋_GB2312" w:hAnsi="仿宋_GB2312" w:eastAsia="仿宋_GB2312" w:cs="仿宋_GB2312"/>
          <w:color w:val="auto"/>
          <w:spacing w:val="0"/>
          <w:position w:val="0"/>
          <w:sz w:val="32"/>
          <w:szCs w:val="32"/>
          <w:u w:val="none"/>
        </w:rPr>
        <w:t>。对未纳入社会救助范围的低收入人口，重点监测其家庭状况变化情况，发现可能符合救助条件的，根据困难类型和</w:t>
      </w:r>
      <w:r>
        <w:rPr>
          <w:rFonts w:hint="eastAsia" w:ascii="仿宋_GB2312" w:hAnsi="仿宋_GB2312" w:eastAsia="仿宋_GB2312" w:cs="仿宋_GB2312"/>
          <w:color w:val="auto"/>
          <w:spacing w:val="0"/>
          <w:position w:val="0"/>
          <w:sz w:val="32"/>
          <w:szCs w:val="32"/>
          <w:highlight w:val="none"/>
          <w:u w:val="none"/>
          <w:lang w:val="en-US" w:eastAsia="zh-CN"/>
        </w:rPr>
        <w:t>救</w:t>
      </w:r>
      <w:r>
        <w:rPr>
          <w:rFonts w:hint="eastAsia" w:ascii="仿宋_GB2312" w:hAnsi="仿宋_GB2312" w:eastAsia="仿宋_GB2312" w:cs="仿宋_GB2312"/>
          <w:color w:val="auto"/>
          <w:spacing w:val="0"/>
          <w:position w:val="0"/>
          <w:sz w:val="32"/>
          <w:szCs w:val="32"/>
          <w:highlight w:val="none"/>
          <w:u w:val="none"/>
        </w:rPr>
        <w:t>助</w:t>
      </w:r>
      <w:r>
        <w:rPr>
          <w:rFonts w:hint="eastAsia" w:ascii="仿宋_GB2312" w:hAnsi="仿宋_GB2312" w:eastAsia="仿宋_GB2312" w:cs="仿宋_GB2312"/>
          <w:color w:val="auto"/>
          <w:spacing w:val="0"/>
          <w:position w:val="0"/>
          <w:sz w:val="32"/>
          <w:szCs w:val="32"/>
          <w:u w:val="none"/>
        </w:rPr>
        <w:t>需求，将信息</w:t>
      </w:r>
      <w:r>
        <w:rPr>
          <w:rFonts w:hint="eastAsia" w:ascii="仿宋_GB2312" w:hAnsi="仿宋_GB2312" w:eastAsia="仿宋_GB2312" w:cs="仿宋_GB2312"/>
          <w:color w:val="auto"/>
          <w:spacing w:val="0"/>
          <w:position w:val="0"/>
          <w:sz w:val="32"/>
          <w:szCs w:val="32"/>
        </w:rPr>
        <w:t>分类推送至相关社会救助部门办理。对情形复杂的，</w:t>
      </w:r>
      <w:r>
        <w:rPr>
          <w:rFonts w:hint="eastAsia" w:ascii="仿宋_GB2312" w:hAnsi="仿宋_GB2312" w:eastAsia="仿宋_GB2312" w:cs="仿宋_GB2312"/>
          <w:color w:val="auto"/>
          <w:spacing w:val="0"/>
          <w:position w:val="0"/>
          <w:sz w:val="32"/>
          <w:szCs w:val="32"/>
          <w:lang w:val="en-US" w:eastAsia="zh-CN"/>
        </w:rPr>
        <w:t>各区</w:t>
      </w:r>
      <w:r>
        <w:rPr>
          <w:rFonts w:hint="eastAsia" w:ascii="仿宋_GB2312" w:hAnsi="仿宋_GB2312" w:eastAsia="仿宋_GB2312" w:cs="仿宋_GB2312"/>
          <w:color w:val="auto"/>
          <w:spacing w:val="0"/>
          <w:position w:val="0"/>
          <w:sz w:val="32"/>
          <w:szCs w:val="32"/>
        </w:rPr>
        <w:t>适时启动困难群众基本生活保障工作协调机制，</w:t>
      </w:r>
      <w:r>
        <w:rPr>
          <w:rFonts w:hint="eastAsia" w:ascii="仿宋_GB2312" w:hAnsi="仿宋_GB2312" w:eastAsia="仿宋_GB2312" w:cs="仿宋_GB2312"/>
          <w:color w:val="auto"/>
          <w:spacing w:val="0"/>
          <w:position w:val="0"/>
          <w:sz w:val="32"/>
          <w:szCs w:val="32"/>
          <w:u w:val="none"/>
        </w:rPr>
        <w:t>通过“一事一议”研究处理。对</w:t>
      </w:r>
      <w:r>
        <w:rPr>
          <w:rFonts w:hint="eastAsia" w:ascii="仿宋_GB2312" w:hAnsi="仿宋_GB2312" w:eastAsia="仿宋_GB2312" w:cs="仿宋_GB2312"/>
          <w:color w:val="auto"/>
          <w:spacing w:val="0"/>
          <w:position w:val="0"/>
          <w:sz w:val="32"/>
          <w:szCs w:val="32"/>
          <w:u w:val="none"/>
          <w:lang w:val="en-US" w:eastAsia="zh-CN"/>
        </w:rPr>
        <w:t>可能</w:t>
      </w:r>
      <w:r>
        <w:rPr>
          <w:rFonts w:hint="eastAsia" w:ascii="仿宋_GB2312" w:hAnsi="仿宋_GB2312" w:eastAsia="仿宋_GB2312" w:cs="仿宋_GB2312"/>
          <w:color w:val="auto"/>
          <w:spacing w:val="0"/>
          <w:position w:val="0"/>
          <w:sz w:val="32"/>
          <w:szCs w:val="32"/>
          <w:u w:val="none"/>
        </w:rPr>
        <w:t>不符合救助条件的，</w:t>
      </w:r>
      <w:r>
        <w:rPr>
          <w:rFonts w:hint="eastAsia" w:ascii="仿宋_GB2312" w:hAnsi="仿宋_GB2312" w:eastAsia="仿宋_GB2312" w:cs="仿宋_GB2312"/>
          <w:color w:val="auto"/>
          <w:spacing w:val="0"/>
          <w:position w:val="0"/>
          <w:sz w:val="32"/>
          <w:szCs w:val="32"/>
          <w:u w:val="none"/>
          <w:lang w:val="en-US" w:eastAsia="zh-CN"/>
        </w:rPr>
        <w:t>及时核实有关情况，更新系统数据。各区民政局要于</w:t>
      </w:r>
      <w:r>
        <w:rPr>
          <w:rFonts w:hint="eastAsia" w:ascii="仿宋_GB2312" w:hAnsi="仿宋_GB2312" w:eastAsia="仿宋_GB2312" w:cs="仿宋_GB2312"/>
          <w:snapToGrid w:val="0"/>
          <w:color w:val="auto"/>
          <w:spacing w:val="0"/>
          <w:kern w:val="0"/>
          <w:position w:val="0"/>
          <w:sz w:val="32"/>
          <w:szCs w:val="32"/>
          <w:highlight w:val="none"/>
          <w:u w:val="none"/>
          <w:lang w:val="en-US" w:eastAsia="zh-CN" w:bidi="ar-SA"/>
        </w:rPr>
        <w:t>每年</w:t>
      </w:r>
      <w:r>
        <w:rPr>
          <w:rFonts w:hint="default" w:ascii="Times New Roman" w:hAnsi="Times New Roman" w:eastAsia="仿宋_GB2312" w:cs="Times New Roman"/>
          <w:snapToGrid w:val="0"/>
          <w:color w:val="auto"/>
          <w:spacing w:val="0"/>
          <w:kern w:val="0"/>
          <w:position w:val="0"/>
          <w:sz w:val="32"/>
          <w:szCs w:val="32"/>
          <w:highlight w:val="none"/>
          <w:u w:val="none"/>
          <w:lang w:val="en-US" w:eastAsia="zh-CN" w:bidi="ar-SA"/>
        </w:rPr>
        <w:t>4月</w:t>
      </w:r>
      <w:r>
        <w:rPr>
          <w:rFonts w:hint="eastAsia" w:ascii="仿宋_GB2312" w:hAnsi="仿宋_GB2312" w:eastAsia="仿宋_GB2312" w:cs="仿宋_GB2312"/>
          <w:snapToGrid w:val="0"/>
          <w:color w:val="auto"/>
          <w:spacing w:val="0"/>
          <w:kern w:val="0"/>
          <w:position w:val="0"/>
          <w:sz w:val="32"/>
          <w:szCs w:val="32"/>
          <w:highlight w:val="none"/>
          <w:u w:val="none"/>
          <w:lang w:val="en-US" w:eastAsia="zh-CN" w:bidi="ar-SA"/>
        </w:rPr>
        <w:t>底前对最低生活保障边缘家庭和刚性支出困难家庭</w:t>
      </w:r>
      <w:r>
        <w:rPr>
          <w:rFonts w:hint="eastAsia" w:ascii="仿宋_GB2312" w:hAnsi="仿宋_GB2312" w:eastAsia="仿宋_GB2312" w:cs="仿宋_GB2312"/>
          <w:color w:val="auto"/>
          <w:spacing w:val="0"/>
          <w:position w:val="0"/>
          <w:sz w:val="32"/>
          <w:szCs w:val="32"/>
          <w:u w:val="none"/>
          <w:lang w:val="en-US" w:eastAsia="zh-CN"/>
        </w:rPr>
        <w:t>完成一次家庭经济状况核查，</w:t>
      </w:r>
      <w:r>
        <w:rPr>
          <w:rFonts w:hint="eastAsia" w:ascii="仿宋_GB2312" w:hAnsi="仿宋_GB2312" w:eastAsia="仿宋_GB2312" w:cs="仿宋_GB2312"/>
          <w:snapToGrid w:val="0"/>
          <w:color w:val="auto"/>
          <w:spacing w:val="0"/>
          <w:kern w:val="0"/>
          <w:position w:val="0"/>
          <w:sz w:val="32"/>
          <w:szCs w:val="32"/>
          <w:highlight w:val="none"/>
          <w:u w:val="none"/>
          <w:lang w:val="en-US" w:eastAsia="en-US" w:bidi="ar-SA"/>
        </w:rPr>
        <w:t>发现家庭人口、收入、财产发生</w:t>
      </w:r>
      <w:r>
        <w:rPr>
          <w:rFonts w:hint="eastAsia" w:ascii="仿宋_GB2312" w:hAnsi="仿宋_GB2312" w:eastAsia="仿宋_GB2312" w:cs="仿宋_GB2312"/>
          <w:snapToGrid w:val="0"/>
          <w:color w:val="auto"/>
          <w:spacing w:val="0"/>
          <w:kern w:val="0"/>
          <w:position w:val="0"/>
          <w:sz w:val="32"/>
          <w:szCs w:val="32"/>
          <w:highlight w:val="none"/>
          <w:u w:val="none"/>
          <w:lang w:val="en-US" w:eastAsia="zh-CN" w:bidi="ar-SA"/>
        </w:rPr>
        <w:t>重大</w:t>
      </w:r>
      <w:r>
        <w:rPr>
          <w:rFonts w:hint="eastAsia" w:ascii="仿宋_GB2312" w:hAnsi="仿宋_GB2312" w:eastAsia="仿宋_GB2312" w:cs="仿宋_GB2312"/>
          <w:snapToGrid w:val="0"/>
          <w:color w:val="auto"/>
          <w:spacing w:val="0"/>
          <w:kern w:val="0"/>
          <w:position w:val="0"/>
          <w:sz w:val="32"/>
          <w:szCs w:val="32"/>
          <w:highlight w:val="none"/>
          <w:u w:val="none"/>
          <w:lang w:val="en-US" w:eastAsia="en-US" w:bidi="ar-SA"/>
        </w:rPr>
        <w:t>变化的，</w:t>
      </w:r>
      <w:r>
        <w:rPr>
          <w:rFonts w:hint="eastAsia" w:ascii="仿宋_GB2312" w:hAnsi="仿宋_GB2312" w:eastAsia="仿宋_GB2312" w:cs="仿宋_GB2312"/>
          <w:snapToGrid w:val="0"/>
          <w:color w:val="auto"/>
          <w:spacing w:val="0"/>
          <w:kern w:val="0"/>
          <w:position w:val="0"/>
          <w:sz w:val="32"/>
          <w:szCs w:val="32"/>
          <w:highlight w:val="none"/>
          <w:u w:val="none"/>
          <w:lang w:val="en-US" w:eastAsia="zh-CN" w:bidi="ar-SA"/>
        </w:rPr>
        <w:t>及时</w:t>
      </w:r>
      <w:r>
        <w:rPr>
          <w:rFonts w:hint="eastAsia" w:ascii="仿宋_GB2312" w:hAnsi="仿宋_GB2312" w:eastAsia="仿宋_GB2312" w:cs="仿宋_GB2312"/>
          <w:color w:val="auto"/>
          <w:spacing w:val="0"/>
          <w:position w:val="0"/>
          <w:sz w:val="32"/>
          <w:szCs w:val="32"/>
          <w:u w:val="none"/>
        </w:rPr>
        <w:t>更新</w:t>
      </w:r>
      <w:r>
        <w:rPr>
          <w:rFonts w:hint="eastAsia" w:ascii="仿宋_GB2312" w:hAnsi="仿宋_GB2312" w:eastAsia="仿宋_GB2312" w:cs="仿宋_GB2312"/>
          <w:color w:val="auto"/>
          <w:spacing w:val="0"/>
          <w:position w:val="0"/>
          <w:sz w:val="32"/>
          <w:szCs w:val="32"/>
          <w:u w:val="none"/>
          <w:lang w:val="en-US" w:eastAsia="zh-CN"/>
        </w:rPr>
        <w:t>调整</w:t>
      </w:r>
      <w:r>
        <w:rPr>
          <w:rFonts w:hint="eastAsia" w:ascii="仿宋_GB2312" w:hAnsi="仿宋_GB2312" w:eastAsia="仿宋_GB2312" w:cs="仿宋_GB2312"/>
          <w:color w:val="auto"/>
          <w:spacing w:val="0"/>
          <w:position w:val="0"/>
          <w:sz w:val="32"/>
          <w:szCs w:val="32"/>
          <w:u w:val="none"/>
        </w:rPr>
        <w:t>信息系统数据。</w:t>
      </w:r>
      <w:r>
        <w:rPr>
          <w:rFonts w:hint="eastAsia" w:ascii="仿宋_GB2312" w:hAnsi="仿宋_GB2312" w:eastAsia="仿宋_GB2312" w:cs="仿宋_GB2312"/>
          <w:color w:val="auto"/>
          <w:spacing w:val="0"/>
          <w:position w:val="0"/>
          <w:sz w:val="32"/>
          <w:szCs w:val="32"/>
          <w:lang w:eastAsia="zh-CN"/>
        </w:rPr>
        <w:t>（</w:t>
      </w:r>
      <w:r>
        <w:rPr>
          <w:rFonts w:hint="eastAsia" w:ascii="仿宋_GB2312" w:hAnsi="仿宋_GB2312" w:eastAsia="仿宋_GB2312" w:cs="仿宋_GB2312"/>
          <w:color w:val="auto"/>
          <w:spacing w:val="0"/>
          <w:position w:val="0"/>
          <w:sz w:val="32"/>
          <w:szCs w:val="32"/>
          <w:lang w:val="en-US" w:eastAsia="zh-CN"/>
        </w:rPr>
        <w:t>各区人民政府，市</w:t>
      </w:r>
      <w:r>
        <w:rPr>
          <w:rFonts w:hint="eastAsia" w:ascii="仿宋_GB2312" w:hAnsi="仿宋_GB2312" w:eastAsia="仿宋_GB2312" w:cs="仿宋_GB2312"/>
          <w:color w:val="auto"/>
          <w:spacing w:val="0"/>
          <w:position w:val="0"/>
          <w:sz w:val="32"/>
          <w:szCs w:val="32"/>
        </w:rPr>
        <w:t>民政</w:t>
      </w:r>
      <w:r>
        <w:rPr>
          <w:rFonts w:hint="eastAsia" w:ascii="仿宋_GB2312" w:hAnsi="仿宋_GB2312" w:eastAsia="仿宋_GB2312" w:cs="仿宋_GB2312"/>
          <w:color w:val="auto"/>
          <w:spacing w:val="0"/>
          <w:position w:val="0"/>
          <w:sz w:val="32"/>
          <w:szCs w:val="32"/>
          <w:lang w:val="en-US" w:eastAsia="zh-CN"/>
        </w:rPr>
        <w:t>局</w:t>
      </w:r>
      <w:r>
        <w:rPr>
          <w:rFonts w:hint="eastAsia" w:ascii="仿宋_GB2312" w:hAnsi="仿宋_GB2312" w:eastAsia="仿宋_GB2312" w:cs="仿宋_GB2312"/>
          <w:color w:val="auto"/>
          <w:spacing w:val="0"/>
          <w:position w:val="0"/>
          <w:sz w:val="32"/>
          <w:szCs w:val="32"/>
        </w:rPr>
        <w:t>、</w:t>
      </w:r>
      <w:r>
        <w:rPr>
          <w:rFonts w:hint="eastAsia" w:ascii="仿宋_GB2312" w:hAnsi="仿宋_GB2312" w:eastAsia="仿宋_GB2312" w:cs="仿宋_GB2312"/>
          <w:color w:val="auto"/>
          <w:spacing w:val="0"/>
          <w:position w:val="0"/>
          <w:sz w:val="32"/>
          <w:szCs w:val="32"/>
          <w:lang w:val="en-US" w:eastAsia="zh-CN"/>
        </w:rPr>
        <w:t>市</w:t>
      </w:r>
      <w:r>
        <w:rPr>
          <w:rFonts w:hint="eastAsia" w:ascii="仿宋_GB2312" w:hAnsi="仿宋_GB2312" w:eastAsia="仿宋_GB2312" w:cs="仿宋_GB2312"/>
          <w:color w:val="auto"/>
          <w:spacing w:val="0"/>
          <w:position w:val="0"/>
          <w:sz w:val="32"/>
          <w:szCs w:val="32"/>
        </w:rPr>
        <w:t>教育</w:t>
      </w:r>
      <w:r>
        <w:rPr>
          <w:rFonts w:hint="eastAsia" w:ascii="仿宋_GB2312" w:hAnsi="仿宋_GB2312" w:eastAsia="仿宋_GB2312" w:cs="仿宋_GB2312"/>
          <w:color w:val="auto"/>
          <w:spacing w:val="0"/>
          <w:position w:val="0"/>
          <w:sz w:val="32"/>
          <w:szCs w:val="32"/>
          <w:lang w:val="en-US" w:eastAsia="zh-CN"/>
        </w:rPr>
        <w:t>局</w:t>
      </w:r>
      <w:r>
        <w:rPr>
          <w:rFonts w:hint="eastAsia" w:ascii="仿宋_GB2312" w:hAnsi="仿宋_GB2312" w:eastAsia="仿宋_GB2312" w:cs="仿宋_GB2312"/>
          <w:color w:val="auto"/>
          <w:spacing w:val="0"/>
          <w:position w:val="0"/>
          <w:sz w:val="32"/>
          <w:szCs w:val="32"/>
        </w:rPr>
        <w:t>、</w:t>
      </w:r>
      <w:r>
        <w:rPr>
          <w:rFonts w:hint="eastAsia" w:ascii="仿宋_GB2312" w:hAnsi="仿宋_GB2312" w:eastAsia="仿宋_GB2312" w:cs="仿宋_GB2312"/>
          <w:color w:val="auto"/>
          <w:spacing w:val="0"/>
          <w:position w:val="0"/>
          <w:sz w:val="32"/>
          <w:szCs w:val="32"/>
          <w:lang w:val="en-US" w:eastAsia="zh-CN"/>
        </w:rPr>
        <w:t>市</w:t>
      </w:r>
      <w:r>
        <w:rPr>
          <w:rFonts w:hint="eastAsia" w:ascii="仿宋_GB2312" w:hAnsi="仿宋_GB2312" w:eastAsia="仿宋_GB2312" w:cs="仿宋_GB2312"/>
          <w:color w:val="auto"/>
          <w:spacing w:val="0"/>
          <w:position w:val="0"/>
          <w:sz w:val="32"/>
          <w:szCs w:val="32"/>
        </w:rPr>
        <w:t>人力资源社会保障</w:t>
      </w:r>
      <w:r>
        <w:rPr>
          <w:rFonts w:hint="eastAsia" w:ascii="仿宋_GB2312" w:hAnsi="仿宋_GB2312" w:eastAsia="仿宋_GB2312" w:cs="仿宋_GB2312"/>
          <w:color w:val="auto"/>
          <w:spacing w:val="0"/>
          <w:position w:val="0"/>
          <w:sz w:val="32"/>
          <w:szCs w:val="32"/>
          <w:lang w:val="en-US" w:eastAsia="zh-CN"/>
        </w:rPr>
        <w:t>局</w:t>
      </w:r>
      <w:r>
        <w:rPr>
          <w:rFonts w:hint="eastAsia" w:ascii="仿宋_GB2312" w:hAnsi="仿宋_GB2312" w:eastAsia="仿宋_GB2312" w:cs="仿宋_GB2312"/>
          <w:color w:val="auto"/>
          <w:spacing w:val="0"/>
          <w:position w:val="0"/>
          <w:sz w:val="32"/>
          <w:szCs w:val="32"/>
        </w:rPr>
        <w:t>、</w:t>
      </w:r>
      <w:r>
        <w:rPr>
          <w:rFonts w:hint="eastAsia" w:ascii="仿宋_GB2312" w:hAnsi="仿宋_GB2312" w:eastAsia="仿宋_GB2312" w:cs="仿宋_GB2312"/>
          <w:color w:val="auto"/>
          <w:spacing w:val="0"/>
          <w:position w:val="0"/>
          <w:sz w:val="32"/>
          <w:szCs w:val="32"/>
          <w:lang w:val="en-US" w:eastAsia="zh-CN"/>
        </w:rPr>
        <w:t>市</w:t>
      </w:r>
      <w:r>
        <w:rPr>
          <w:rFonts w:hint="eastAsia" w:ascii="仿宋_GB2312" w:hAnsi="仿宋_GB2312" w:eastAsia="仿宋_GB2312" w:cs="仿宋_GB2312"/>
          <w:color w:val="auto"/>
          <w:spacing w:val="0"/>
          <w:position w:val="0"/>
          <w:sz w:val="32"/>
          <w:szCs w:val="32"/>
        </w:rPr>
        <w:t>住房城乡建设</w:t>
      </w:r>
      <w:r>
        <w:rPr>
          <w:rFonts w:hint="eastAsia" w:ascii="仿宋_GB2312" w:hAnsi="仿宋_GB2312" w:eastAsia="仿宋_GB2312" w:cs="仿宋_GB2312"/>
          <w:color w:val="auto"/>
          <w:spacing w:val="0"/>
          <w:position w:val="0"/>
          <w:sz w:val="32"/>
          <w:szCs w:val="32"/>
          <w:lang w:val="en-US" w:eastAsia="zh-CN"/>
        </w:rPr>
        <w:t>局</w:t>
      </w:r>
      <w:r>
        <w:rPr>
          <w:rFonts w:hint="eastAsia" w:ascii="仿宋_GB2312" w:hAnsi="仿宋_GB2312" w:eastAsia="仿宋_GB2312" w:cs="仿宋_GB2312"/>
          <w:color w:val="auto"/>
          <w:spacing w:val="0"/>
          <w:position w:val="0"/>
          <w:sz w:val="32"/>
          <w:szCs w:val="32"/>
        </w:rPr>
        <w:t>、</w:t>
      </w:r>
      <w:r>
        <w:rPr>
          <w:rFonts w:hint="eastAsia" w:ascii="仿宋_GB2312" w:hAnsi="仿宋_GB2312" w:eastAsia="仿宋_GB2312" w:cs="仿宋_GB2312"/>
          <w:color w:val="auto"/>
          <w:spacing w:val="0"/>
          <w:position w:val="0"/>
          <w:sz w:val="32"/>
          <w:szCs w:val="32"/>
          <w:lang w:val="en-US" w:eastAsia="zh-CN"/>
        </w:rPr>
        <w:t>市</w:t>
      </w:r>
      <w:r>
        <w:rPr>
          <w:rFonts w:hint="eastAsia" w:ascii="仿宋_GB2312" w:hAnsi="仿宋_GB2312" w:eastAsia="仿宋_GB2312" w:cs="仿宋_GB2312"/>
          <w:color w:val="auto"/>
          <w:spacing w:val="0"/>
          <w:position w:val="0"/>
          <w:sz w:val="32"/>
          <w:szCs w:val="32"/>
        </w:rPr>
        <w:t>农牧</w:t>
      </w:r>
      <w:r>
        <w:rPr>
          <w:rFonts w:hint="eastAsia" w:ascii="仿宋_GB2312" w:hAnsi="仿宋_GB2312" w:eastAsia="仿宋_GB2312" w:cs="仿宋_GB2312"/>
          <w:color w:val="auto"/>
          <w:spacing w:val="0"/>
          <w:position w:val="0"/>
          <w:sz w:val="32"/>
          <w:szCs w:val="32"/>
          <w:lang w:val="en-US" w:eastAsia="zh-CN"/>
        </w:rPr>
        <w:t>局</w:t>
      </w:r>
      <w:r>
        <w:rPr>
          <w:rFonts w:hint="eastAsia" w:ascii="仿宋_GB2312" w:hAnsi="仿宋_GB2312" w:eastAsia="仿宋_GB2312" w:cs="仿宋_GB2312"/>
          <w:color w:val="auto"/>
          <w:spacing w:val="0"/>
          <w:position w:val="0"/>
          <w:sz w:val="32"/>
          <w:szCs w:val="32"/>
        </w:rPr>
        <w:t>、</w:t>
      </w:r>
      <w:r>
        <w:rPr>
          <w:rFonts w:hint="eastAsia" w:ascii="仿宋_GB2312" w:hAnsi="仿宋_GB2312" w:eastAsia="仿宋_GB2312" w:cs="仿宋_GB2312"/>
          <w:color w:val="auto"/>
          <w:spacing w:val="0"/>
          <w:position w:val="0"/>
          <w:sz w:val="32"/>
          <w:szCs w:val="32"/>
          <w:lang w:val="en-US" w:eastAsia="zh-CN"/>
        </w:rPr>
        <w:t>市</w:t>
      </w:r>
      <w:r>
        <w:rPr>
          <w:rFonts w:hint="eastAsia" w:ascii="仿宋_GB2312" w:hAnsi="仿宋_GB2312" w:eastAsia="仿宋_GB2312" w:cs="仿宋_GB2312"/>
          <w:color w:val="auto"/>
          <w:spacing w:val="0"/>
          <w:position w:val="0"/>
          <w:sz w:val="32"/>
          <w:szCs w:val="32"/>
        </w:rPr>
        <w:t>卫生健康委、</w:t>
      </w:r>
      <w:r>
        <w:rPr>
          <w:rFonts w:hint="eastAsia" w:ascii="仿宋_GB2312" w:hAnsi="仿宋_GB2312" w:eastAsia="仿宋_GB2312" w:cs="仿宋_GB2312"/>
          <w:color w:val="auto"/>
          <w:spacing w:val="0"/>
          <w:position w:val="0"/>
          <w:sz w:val="32"/>
          <w:szCs w:val="32"/>
          <w:lang w:val="en-US" w:eastAsia="zh-CN"/>
        </w:rPr>
        <w:t>市</w:t>
      </w:r>
      <w:r>
        <w:rPr>
          <w:rFonts w:hint="eastAsia" w:ascii="仿宋_GB2312" w:hAnsi="仿宋_GB2312" w:eastAsia="仿宋_GB2312" w:cs="仿宋_GB2312"/>
          <w:color w:val="auto"/>
          <w:spacing w:val="0"/>
          <w:position w:val="0"/>
          <w:sz w:val="32"/>
          <w:szCs w:val="32"/>
        </w:rPr>
        <w:t>应急管理</w:t>
      </w:r>
      <w:r>
        <w:rPr>
          <w:rFonts w:hint="eastAsia" w:ascii="仿宋_GB2312" w:hAnsi="仿宋_GB2312" w:eastAsia="仿宋_GB2312" w:cs="仿宋_GB2312"/>
          <w:color w:val="auto"/>
          <w:spacing w:val="0"/>
          <w:position w:val="0"/>
          <w:sz w:val="32"/>
          <w:szCs w:val="32"/>
          <w:lang w:val="en-US" w:eastAsia="zh-CN"/>
        </w:rPr>
        <w:t>局</w:t>
      </w:r>
      <w:r>
        <w:rPr>
          <w:rFonts w:hint="eastAsia" w:ascii="仿宋_GB2312" w:hAnsi="仿宋_GB2312" w:eastAsia="仿宋_GB2312" w:cs="仿宋_GB2312"/>
          <w:color w:val="auto"/>
          <w:spacing w:val="0"/>
          <w:position w:val="0"/>
          <w:sz w:val="32"/>
          <w:szCs w:val="32"/>
        </w:rPr>
        <w:t>、</w:t>
      </w:r>
      <w:r>
        <w:rPr>
          <w:rFonts w:hint="eastAsia" w:ascii="仿宋_GB2312" w:hAnsi="仿宋_GB2312" w:eastAsia="仿宋_GB2312" w:cs="仿宋_GB2312"/>
          <w:color w:val="auto"/>
          <w:spacing w:val="0"/>
          <w:position w:val="0"/>
          <w:sz w:val="32"/>
          <w:szCs w:val="32"/>
          <w:lang w:val="en-US" w:eastAsia="zh-CN"/>
        </w:rPr>
        <w:t>市</w:t>
      </w:r>
      <w:r>
        <w:rPr>
          <w:rFonts w:hint="eastAsia" w:ascii="仿宋_GB2312" w:hAnsi="仿宋_GB2312" w:eastAsia="仿宋_GB2312" w:cs="仿宋_GB2312"/>
          <w:color w:val="auto"/>
          <w:spacing w:val="0"/>
          <w:position w:val="0"/>
          <w:sz w:val="32"/>
          <w:szCs w:val="32"/>
        </w:rPr>
        <w:t>医保局、</w:t>
      </w:r>
      <w:r>
        <w:rPr>
          <w:rFonts w:hint="eastAsia" w:ascii="仿宋_GB2312" w:hAnsi="仿宋_GB2312" w:eastAsia="仿宋_GB2312" w:cs="仿宋_GB2312"/>
          <w:color w:val="auto"/>
          <w:spacing w:val="0"/>
          <w:position w:val="0"/>
          <w:sz w:val="32"/>
          <w:szCs w:val="32"/>
          <w:lang w:val="en-US" w:eastAsia="zh-CN"/>
        </w:rPr>
        <w:t>市</w:t>
      </w:r>
      <w:r>
        <w:rPr>
          <w:rFonts w:hint="eastAsia" w:ascii="仿宋_GB2312" w:hAnsi="仿宋_GB2312" w:eastAsia="仿宋_GB2312" w:cs="仿宋_GB2312"/>
          <w:color w:val="auto"/>
          <w:spacing w:val="0"/>
          <w:position w:val="0"/>
          <w:sz w:val="32"/>
          <w:szCs w:val="32"/>
        </w:rPr>
        <w:t>残联按职责分工负责</w:t>
      </w:r>
      <w:r>
        <w:rPr>
          <w:rFonts w:hint="eastAsia" w:ascii="仿宋_GB2312" w:hAnsi="仿宋_GB2312" w:eastAsia="仿宋_GB2312" w:cs="仿宋_GB2312"/>
          <w:color w:val="auto"/>
          <w:spacing w:val="0"/>
          <w:position w:val="0"/>
          <w:sz w:val="32"/>
          <w:szCs w:val="32"/>
          <w:lang w:eastAsia="zh-CN"/>
        </w:rPr>
        <w:t>）</w:t>
      </w:r>
    </w:p>
    <w:p w14:paraId="654DACBE">
      <w:pPr>
        <w:keepNext w:val="0"/>
        <w:keepLines w:val="0"/>
        <w:pageBreakBefore w:val="0"/>
        <w:widowControl w:val="0"/>
        <w:kinsoku/>
        <w:wordWrap/>
        <w:overflowPunct/>
        <w:topLinePunct w:val="0"/>
        <w:autoSpaceDE w:val="0"/>
        <w:autoSpaceDN w:val="0"/>
        <w:bidi w:val="0"/>
        <w:adjustRightInd w:val="0"/>
        <w:snapToGrid w:val="0"/>
        <w:spacing w:line="560" w:lineRule="exact"/>
        <w:ind w:right="0" w:firstLine="640" w:firstLineChars="200"/>
        <w:jc w:val="both"/>
        <w:textAlignment w:val="baseline"/>
        <w:outlineLvl w:val="0"/>
        <w:rPr>
          <w:rFonts w:hint="eastAsia" w:ascii="黑体" w:hAnsi="黑体" w:eastAsia="黑体" w:cs="黑体"/>
          <w:b w:val="0"/>
          <w:bCs w:val="0"/>
          <w:color w:val="auto"/>
          <w:spacing w:val="0"/>
          <w:position w:val="0"/>
          <w:sz w:val="32"/>
          <w:szCs w:val="32"/>
        </w:rPr>
      </w:pPr>
      <w:r>
        <w:rPr>
          <w:rFonts w:hint="eastAsia" w:ascii="黑体" w:hAnsi="黑体" w:eastAsia="黑体" w:cs="黑体"/>
          <w:b w:val="0"/>
          <w:bCs w:val="0"/>
          <w:color w:val="auto"/>
          <w:spacing w:val="0"/>
          <w:position w:val="0"/>
          <w:sz w:val="32"/>
          <w:szCs w:val="32"/>
        </w:rPr>
        <w:t>三、做好分层分类社会救助</w:t>
      </w:r>
    </w:p>
    <w:p w14:paraId="2E6D7D99">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color w:val="auto"/>
          <w:spacing w:val="0"/>
          <w:position w:val="0"/>
          <w:sz w:val="32"/>
          <w:szCs w:val="32"/>
          <w:lang w:val="en-US" w:eastAsia="zh-CN"/>
        </w:rPr>
      </w:pPr>
      <w:r>
        <w:rPr>
          <w:rFonts w:hint="eastAsia" w:ascii="楷体_GB2312" w:hAnsi="楷体_GB2312" w:eastAsia="楷体_GB2312" w:cs="楷体_GB2312"/>
          <w:color w:val="auto"/>
          <w:spacing w:val="0"/>
          <w:position w:val="0"/>
          <w:sz w:val="32"/>
          <w:szCs w:val="32"/>
          <w:lang w:val="en-US" w:eastAsia="zh-CN"/>
        </w:rPr>
        <w:t>（六）</w:t>
      </w:r>
      <w:r>
        <w:rPr>
          <w:rFonts w:hint="eastAsia" w:ascii="楷体_GB2312" w:hAnsi="楷体_GB2312" w:eastAsia="楷体_GB2312" w:cs="楷体_GB2312"/>
          <w:color w:val="auto"/>
          <w:spacing w:val="0"/>
          <w:position w:val="0"/>
          <w:sz w:val="32"/>
          <w:szCs w:val="32"/>
        </w:rPr>
        <w:t>夯实基本生活救助。</w:t>
      </w:r>
      <w:r>
        <w:rPr>
          <w:rFonts w:hint="default" w:ascii="Times New Roman" w:hAnsi="Times New Roman" w:eastAsia="仿宋_GB2312" w:cs="Times New Roman"/>
          <w:color w:val="auto"/>
          <w:spacing w:val="0"/>
          <w:position w:val="0"/>
          <w:sz w:val="32"/>
          <w:szCs w:val="32"/>
        </w:rPr>
        <w:t>对符合最低生活保障条件的低收入人口，给予最低生活保障</w:t>
      </w:r>
      <w:r>
        <w:rPr>
          <w:rFonts w:hint="default" w:ascii="Times New Roman" w:hAnsi="Times New Roman" w:eastAsia="仿宋_GB2312" w:cs="Times New Roman"/>
          <w:color w:val="auto"/>
          <w:spacing w:val="0"/>
          <w:position w:val="0"/>
          <w:sz w:val="32"/>
          <w:szCs w:val="32"/>
          <w:lang w:eastAsia="zh-CN"/>
        </w:rPr>
        <w:t>。</w:t>
      </w:r>
      <w:r>
        <w:rPr>
          <w:rFonts w:hint="eastAsia" w:ascii="仿宋_GB2312" w:hAnsi="仿宋_GB2312" w:eastAsia="仿宋_GB2312" w:cs="仿宋_GB2312"/>
          <w:color w:val="auto"/>
          <w:spacing w:val="0"/>
          <w:position w:val="0"/>
          <w:sz w:val="32"/>
          <w:szCs w:val="32"/>
        </w:rPr>
        <w:t>落实最低生活保障边缘家庭重病、重残</w:t>
      </w:r>
      <w:r>
        <w:rPr>
          <w:rFonts w:hint="eastAsia" w:ascii="仿宋_GB2312" w:hAnsi="仿宋_GB2312" w:eastAsia="仿宋_GB2312" w:cs="仿宋_GB2312"/>
          <w:color w:val="auto"/>
          <w:spacing w:val="0"/>
          <w:position w:val="0"/>
          <w:sz w:val="32"/>
          <w:szCs w:val="32"/>
          <w:lang w:eastAsia="zh-CN"/>
        </w:rPr>
        <w:t>（</w:t>
      </w:r>
      <w:r>
        <w:rPr>
          <w:rFonts w:hint="eastAsia" w:ascii="仿宋_GB2312" w:hAnsi="仿宋_GB2312" w:eastAsia="仿宋_GB2312" w:cs="仿宋_GB2312"/>
          <w:color w:val="auto"/>
          <w:spacing w:val="0"/>
          <w:position w:val="0"/>
          <w:sz w:val="32"/>
          <w:szCs w:val="32"/>
        </w:rPr>
        <w:t>含智力、精神三级残疾</w:t>
      </w:r>
      <w:r>
        <w:rPr>
          <w:rFonts w:hint="eastAsia" w:ascii="仿宋_GB2312" w:hAnsi="仿宋_GB2312" w:eastAsia="仿宋_GB2312" w:cs="仿宋_GB2312"/>
          <w:color w:val="auto"/>
          <w:spacing w:val="0"/>
          <w:position w:val="0"/>
          <w:sz w:val="32"/>
          <w:szCs w:val="32"/>
          <w:lang w:eastAsia="zh-CN"/>
        </w:rPr>
        <w:t>）</w:t>
      </w:r>
      <w:r>
        <w:rPr>
          <w:rFonts w:hint="eastAsia" w:ascii="仿宋_GB2312" w:hAnsi="仿宋_GB2312" w:eastAsia="仿宋_GB2312" w:cs="仿宋_GB2312"/>
          <w:color w:val="auto"/>
          <w:spacing w:val="0"/>
          <w:position w:val="0"/>
          <w:sz w:val="32"/>
          <w:szCs w:val="32"/>
        </w:rPr>
        <w:t>人员“单人保”和成年无业重度残疾人依照“单人户”提出</w:t>
      </w:r>
      <w:r>
        <w:rPr>
          <w:rFonts w:hint="eastAsia" w:ascii="仿宋_GB2312" w:hAnsi="仿宋_GB2312" w:eastAsia="仿宋_GB2312" w:cs="仿宋_GB2312"/>
          <w:color w:val="auto"/>
          <w:spacing w:val="0"/>
          <w:position w:val="0"/>
          <w:sz w:val="32"/>
          <w:szCs w:val="32"/>
          <w:lang w:val="en-US" w:eastAsia="zh-CN"/>
        </w:rPr>
        <w:t>最低生活保障</w:t>
      </w:r>
      <w:r>
        <w:rPr>
          <w:rFonts w:hint="eastAsia" w:ascii="仿宋_GB2312" w:hAnsi="仿宋_GB2312" w:eastAsia="仿宋_GB2312" w:cs="仿宋_GB2312"/>
          <w:color w:val="auto"/>
          <w:spacing w:val="0"/>
          <w:position w:val="0"/>
          <w:sz w:val="32"/>
          <w:szCs w:val="32"/>
        </w:rPr>
        <w:t>申请的有关政策措施，将符合条件的纳入</w:t>
      </w:r>
      <w:r>
        <w:rPr>
          <w:rFonts w:hint="eastAsia" w:ascii="仿宋_GB2312" w:hAnsi="仿宋_GB2312" w:eastAsia="仿宋_GB2312" w:cs="仿宋_GB2312"/>
          <w:color w:val="auto"/>
          <w:spacing w:val="0"/>
          <w:position w:val="0"/>
          <w:sz w:val="32"/>
          <w:szCs w:val="32"/>
          <w:lang w:val="en-US" w:eastAsia="zh-CN"/>
        </w:rPr>
        <w:t>最低生活保障</w:t>
      </w:r>
      <w:r>
        <w:rPr>
          <w:rFonts w:hint="eastAsia" w:ascii="仿宋_GB2312" w:hAnsi="仿宋_GB2312" w:eastAsia="仿宋_GB2312" w:cs="仿宋_GB2312"/>
          <w:color w:val="auto"/>
          <w:spacing w:val="0"/>
          <w:position w:val="0"/>
          <w:sz w:val="32"/>
          <w:szCs w:val="32"/>
        </w:rPr>
        <w:t>范围。</w:t>
      </w:r>
      <w:r>
        <w:rPr>
          <w:rFonts w:hint="default" w:ascii="Times New Roman" w:hAnsi="Times New Roman" w:eastAsia="仿宋_GB2312" w:cs="Times New Roman"/>
          <w:color w:val="auto"/>
          <w:spacing w:val="0"/>
          <w:position w:val="0"/>
          <w:sz w:val="32"/>
          <w:szCs w:val="32"/>
        </w:rPr>
        <w:t>鼓励具备就业能力的</w:t>
      </w:r>
      <w:r>
        <w:rPr>
          <w:rFonts w:hint="eastAsia" w:ascii="Times New Roman" w:hAnsi="Times New Roman" w:eastAsia="仿宋_GB2312" w:cs="Times New Roman"/>
          <w:color w:val="auto"/>
          <w:spacing w:val="0"/>
          <w:position w:val="0"/>
          <w:sz w:val="32"/>
          <w:szCs w:val="32"/>
          <w:lang w:val="en-US" w:eastAsia="zh-CN"/>
        </w:rPr>
        <w:t>最低生活保障</w:t>
      </w:r>
      <w:r>
        <w:rPr>
          <w:rFonts w:hint="default" w:ascii="Times New Roman" w:hAnsi="Times New Roman" w:eastAsia="仿宋_GB2312" w:cs="Times New Roman"/>
          <w:color w:val="auto"/>
          <w:spacing w:val="0"/>
          <w:position w:val="0"/>
          <w:sz w:val="32"/>
          <w:szCs w:val="32"/>
        </w:rPr>
        <w:t>对象积极就业，</w:t>
      </w:r>
      <w:r>
        <w:rPr>
          <w:rFonts w:hint="default" w:ascii="Times New Roman" w:hAnsi="Times New Roman" w:eastAsia="仿宋_GB2312" w:cs="Times New Roman"/>
          <w:color w:val="auto"/>
          <w:spacing w:val="0"/>
          <w:position w:val="0"/>
          <w:sz w:val="32"/>
          <w:szCs w:val="32"/>
          <w:lang w:val="en-US" w:eastAsia="zh-CN"/>
        </w:rPr>
        <w:t>对家庭成员通过灵活就业、外出务工、自主创业等方式实现就业且家庭人均收入超过当年乌海市</w:t>
      </w:r>
      <w:r>
        <w:rPr>
          <w:rFonts w:hint="eastAsia" w:ascii="Times New Roman" w:hAnsi="Times New Roman" w:eastAsia="仿宋_GB2312" w:cs="Times New Roman"/>
          <w:color w:val="auto"/>
          <w:spacing w:val="0"/>
          <w:position w:val="0"/>
          <w:sz w:val="32"/>
          <w:szCs w:val="32"/>
          <w:lang w:val="en-US" w:eastAsia="zh-CN"/>
        </w:rPr>
        <w:t>最低生活保障</w:t>
      </w:r>
      <w:r>
        <w:rPr>
          <w:rFonts w:hint="default" w:ascii="Times New Roman" w:hAnsi="Times New Roman" w:eastAsia="仿宋_GB2312" w:cs="Times New Roman"/>
          <w:color w:val="auto"/>
          <w:spacing w:val="0"/>
          <w:position w:val="0"/>
          <w:sz w:val="32"/>
          <w:szCs w:val="32"/>
          <w:lang w:val="en-US" w:eastAsia="zh-CN"/>
        </w:rPr>
        <w:t>标准的，渐退期原则上不超过6个月</w:t>
      </w:r>
      <w:r>
        <w:rPr>
          <w:rFonts w:hint="eastAsia" w:ascii="Times New Roman" w:hAnsi="Times New Roman" w:eastAsia="仿宋_GB2312" w:cs="Times New Roman"/>
          <w:color w:val="auto"/>
          <w:spacing w:val="0"/>
          <w:position w:val="0"/>
          <w:sz w:val="32"/>
          <w:szCs w:val="32"/>
          <w:lang w:val="en-US" w:eastAsia="zh-CN"/>
        </w:rPr>
        <w:t>；</w:t>
      </w:r>
      <w:r>
        <w:rPr>
          <w:rFonts w:hint="default" w:ascii="Times New Roman" w:hAnsi="Times New Roman" w:eastAsia="仿宋_GB2312" w:cs="Times New Roman"/>
          <w:color w:val="auto"/>
          <w:spacing w:val="0"/>
          <w:position w:val="0"/>
          <w:sz w:val="32"/>
          <w:szCs w:val="32"/>
          <w:lang w:val="en-US" w:eastAsia="zh-CN"/>
        </w:rPr>
        <w:t>对5年过渡期内脱贫人口中通过产业帮扶、股息分红等方式实现收入增加且家庭人均收入超过当年乌海市</w:t>
      </w:r>
      <w:r>
        <w:rPr>
          <w:rFonts w:hint="eastAsia" w:ascii="Times New Roman" w:hAnsi="Times New Roman" w:eastAsia="仿宋_GB2312" w:cs="Times New Roman"/>
          <w:color w:val="auto"/>
          <w:spacing w:val="0"/>
          <w:position w:val="0"/>
          <w:sz w:val="32"/>
          <w:szCs w:val="32"/>
          <w:lang w:val="en-US" w:eastAsia="zh-CN"/>
        </w:rPr>
        <w:t>最低生活保障</w:t>
      </w:r>
      <w:r>
        <w:rPr>
          <w:rFonts w:hint="default" w:ascii="Times New Roman" w:hAnsi="Times New Roman" w:eastAsia="仿宋_GB2312" w:cs="Times New Roman"/>
          <w:color w:val="auto"/>
          <w:spacing w:val="0"/>
          <w:position w:val="0"/>
          <w:sz w:val="32"/>
          <w:szCs w:val="32"/>
          <w:lang w:val="en-US" w:eastAsia="zh-CN"/>
        </w:rPr>
        <w:t>标准的，原则上给予6</w:t>
      </w:r>
      <w:r>
        <w:rPr>
          <w:rFonts w:hint="eastAsia" w:ascii="Times New Roman" w:hAnsi="Times New Roman" w:eastAsia="仿宋_GB2312" w:cs="Times New Roman"/>
          <w:color w:val="auto"/>
          <w:spacing w:val="0"/>
          <w:position w:val="0"/>
          <w:sz w:val="32"/>
          <w:szCs w:val="32"/>
          <w:lang w:val="en-US" w:eastAsia="zh-CN"/>
        </w:rPr>
        <w:t>—</w:t>
      </w:r>
      <w:r>
        <w:rPr>
          <w:rFonts w:hint="default" w:ascii="Times New Roman" w:hAnsi="Times New Roman" w:eastAsia="仿宋_GB2312" w:cs="Times New Roman"/>
          <w:color w:val="auto"/>
          <w:spacing w:val="0"/>
          <w:position w:val="0"/>
          <w:sz w:val="32"/>
          <w:szCs w:val="32"/>
          <w:lang w:val="en-US" w:eastAsia="zh-CN"/>
        </w:rPr>
        <w:t>12个月渐退期。</w:t>
      </w:r>
      <w:r>
        <w:rPr>
          <w:rFonts w:hint="eastAsia" w:ascii="仿宋_GB2312" w:hAnsi="仿宋_GB2312" w:eastAsia="仿宋_GB2312" w:cs="仿宋_GB2312"/>
          <w:color w:val="auto"/>
          <w:spacing w:val="0"/>
          <w:position w:val="0"/>
          <w:sz w:val="32"/>
          <w:szCs w:val="32"/>
          <w:lang w:eastAsia="zh-CN"/>
        </w:rPr>
        <w:t>（</w:t>
      </w:r>
      <w:r>
        <w:rPr>
          <w:rFonts w:hint="eastAsia" w:ascii="仿宋_GB2312" w:hAnsi="仿宋_GB2312" w:eastAsia="仿宋_GB2312" w:cs="仿宋_GB2312"/>
          <w:color w:val="auto"/>
          <w:spacing w:val="0"/>
          <w:position w:val="0"/>
          <w:sz w:val="32"/>
          <w:szCs w:val="32"/>
          <w:lang w:val="en-US" w:eastAsia="zh-CN"/>
        </w:rPr>
        <w:t>各区人民政府，市民政局负责）</w:t>
      </w:r>
    </w:p>
    <w:p w14:paraId="2BFD2F95">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仿宋_GB2312" w:cs="Times New Roman"/>
          <w:color w:val="auto"/>
          <w:spacing w:val="0"/>
          <w:position w:val="0"/>
          <w:sz w:val="32"/>
          <w:szCs w:val="32"/>
          <w:lang w:val="en-US" w:eastAsia="zh-CN"/>
        </w:rPr>
      </w:pPr>
      <w:r>
        <w:rPr>
          <w:rFonts w:hint="eastAsia" w:ascii="楷体_GB2312" w:hAnsi="楷体_GB2312" w:eastAsia="楷体_GB2312" w:cs="楷体_GB2312"/>
          <w:color w:val="auto"/>
          <w:spacing w:val="0"/>
          <w:position w:val="0"/>
          <w:sz w:val="32"/>
          <w:szCs w:val="32"/>
          <w:lang w:val="en-US" w:eastAsia="zh-CN"/>
        </w:rPr>
        <w:t>（七）加强特困人员救助。</w:t>
      </w:r>
      <w:r>
        <w:rPr>
          <w:rFonts w:hint="eastAsia" w:ascii="仿宋_GB2312" w:hAnsi="仿宋_GB2312" w:eastAsia="仿宋_GB2312" w:cs="仿宋_GB2312"/>
          <w:color w:val="auto"/>
          <w:spacing w:val="0"/>
          <w:position w:val="0"/>
          <w:sz w:val="32"/>
          <w:szCs w:val="32"/>
        </w:rPr>
        <w:t>对</w:t>
      </w:r>
      <w:r>
        <w:rPr>
          <w:rFonts w:hint="default" w:ascii="Times New Roman" w:hAnsi="Times New Roman" w:eastAsia="仿宋_GB2312" w:cs="Times New Roman"/>
          <w:color w:val="auto"/>
          <w:spacing w:val="0"/>
          <w:position w:val="0"/>
          <w:sz w:val="32"/>
          <w:szCs w:val="32"/>
          <w:lang w:val="en-US" w:eastAsia="zh-CN"/>
        </w:rPr>
        <w:t>符合特困救助供养</w:t>
      </w:r>
      <w:r>
        <w:rPr>
          <w:rFonts w:hint="default" w:ascii="Times New Roman" w:hAnsi="Times New Roman" w:eastAsia="仿宋_GB2312" w:cs="Times New Roman"/>
          <w:strike w:val="0"/>
          <w:dstrike w:val="0"/>
          <w:color w:val="auto"/>
          <w:spacing w:val="0"/>
          <w:position w:val="0"/>
          <w:sz w:val="32"/>
          <w:szCs w:val="32"/>
          <w:lang w:val="en-US" w:eastAsia="zh-CN"/>
        </w:rPr>
        <w:t>人员</w:t>
      </w:r>
      <w:r>
        <w:rPr>
          <w:rFonts w:hint="default" w:ascii="Times New Roman" w:hAnsi="Times New Roman" w:eastAsia="仿宋_GB2312" w:cs="Times New Roman"/>
          <w:color w:val="auto"/>
          <w:spacing w:val="0"/>
          <w:position w:val="0"/>
          <w:sz w:val="32"/>
          <w:szCs w:val="32"/>
          <w:lang w:val="en-US" w:eastAsia="zh-CN"/>
        </w:rPr>
        <w:t>条件的低收入人口，给予特困救助供养。落实《特困人员认定办法》</w:t>
      </w:r>
      <w:r>
        <w:rPr>
          <w:rFonts w:hint="eastAsia" w:ascii="Times New Roman" w:hAnsi="Times New Roman" w:eastAsia="仿宋_GB2312" w:cs="Times New Roman"/>
          <w:color w:val="auto"/>
          <w:spacing w:val="0"/>
          <w:position w:val="0"/>
          <w:sz w:val="32"/>
          <w:szCs w:val="32"/>
          <w:lang w:val="en-US" w:eastAsia="zh-CN"/>
        </w:rPr>
        <w:t>要求</w:t>
      </w:r>
      <w:r>
        <w:rPr>
          <w:rFonts w:hint="default" w:ascii="Times New Roman" w:hAnsi="Times New Roman" w:eastAsia="仿宋_GB2312" w:cs="Times New Roman"/>
          <w:color w:val="auto"/>
          <w:spacing w:val="0"/>
          <w:position w:val="0"/>
          <w:sz w:val="32"/>
          <w:szCs w:val="32"/>
          <w:lang w:val="en-US" w:eastAsia="zh-CN"/>
        </w:rPr>
        <w:t>，将特困救助供养人员中的未成年人年龄由16周岁延长至18周岁</w:t>
      </w:r>
      <w:r>
        <w:rPr>
          <w:rFonts w:hint="eastAsia" w:ascii="Times New Roman" w:hAnsi="Times New Roman" w:eastAsia="仿宋_GB2312" w:cs="Times New Roman"/>
          <w:color w:val="auto"/>
          <w:spacing w:val="0"/>
          <w:position w:val="0"/>
          <w:sz w:val="32"/>
          <w:szCs w:val="32"/>
          <w:lang w:val="en-US" w:eastAsia="zh-CN"/>
        </w:rPr>
        <w:t>，</w:t>
      </w:r>
      <w:r>
        <w:rPr>
          <w:rFonts w:hint="default" w:ascii="Times New Roman" w:hAnsi="Times New Roman" w:eastAsia="仿宋_GB2312" w:cs="Times New Roman"/>
          <w:color w:val="auto"/>
          <w:spacing w:val="0"/>
          <w:position w:val="0"/>
          <w:sz w:val="32"/>
          <w:szCs w:val="32"/>
          <w:lang w:val="en-US" w:eastAsia="zh-CN"/>
        </w:rPr>
        <w:t>将符合低收入家庭财产状况规定且收入低于</w:t>
      </w:r>
      <w:r>
        <w:rPr>
          <w:rFonts w:hint="eastAsia" w:ascii="Times New Roman" w:hAnsi="Times New Roman" w:eastAsia="仿宋_GB2312" w:cs="Times New Roman"/>
          <w:color w:val="auto"/>
          <w:spacing w:val="0"/>
          <w:position w:val="0"/>
          <w:sz w:val="32"/>
          <w:szCs w:val="32"/>
          <w:lang w:val="en-US" w:eastAsia="zh-CN"/>
        </w:rPr>
        <w:t>当地</w:t>
      </w:r>
      <w:r>
        <w:rPr>
          <w:rFonts w:hint="default" w:ascii="Times New Roman" w:hAnsi="Times New Roman" w:eastAsia="仿宋_GB2312" w:cs="Times New Roman"/>
          <w:color w:val="auto"/>
          <w:spacing w:val="0"/>
          <w:position w:val="0"/>
          <w:sz w:val="32"/>
          <w:szCs w:val="32"/>
          <w:lang w:val="en-US" w:eastAsia="zh-CN"/>
        </w:rPr>
        <w:t>上年人均可支配收入的70周岁以上老年人视为无履行义务能力人，将三级精神、智力残疾人员视为无劳动能力，优待抚恤金不计入收入。鼓励并支持高龄、病患、残疾、失能半失能特困救助供养</w:t>
      </w:r>
      <w:r>
        <w:rPr>
          <w:rFonts w:hint="default" w:ascii="Times New Roman" w:hAnsi="Times New Roman" w:eastAsia="仿宋_GB2312" w:cs="Times New Roman"/>
          <w:strike w:val="0"/>
          <w:dstrike w:val="0"/>
          <w:color w:val="auto"/>
          <w:spacing w:val="0"/>
          <w:position w:val="0"/>
          <w:sz w:val="32"/>
          <w:szCs w:val="32"/>
          <w:lang w:val="en-US" w:eastAsia="zh-CN"/>
        </w:rPr>
        <w:t>人员</w:t>
      </w:r>
      <w:r>
        <w:rPr>
          <w:rFonts w:hint="default" w:ascii="Times New Roman" w:hAnsi="Times New Roman" w:eastAsia="仿宋_GB2312" w:cs="Times New Roman"/>
          <w:color w:val="auto"/>
          <w:spacing w:val="0"/>
          <w:position w:val="0"/>
          <w:sz w:val="32"/>
          <w:szCs w:val="32"/>
          <w:lang w:val="en-US" w:eastAsia="zh-CN"/>
        </w:rPr>
        <w:t>集中供养，对有集中供养意愿的分散特困救助供养</w:t>
      </w:r>
      <w:r>
        <w:rPr>
          <w:rFonts w:hint="default" w:ascii="Times New Roman" w:hAnsi="Times New Roman" w:eastAsia="仿宋_GB2312" w:cs="Times New Roman"/>
          <w:strike w:val="0"/>
          <w:dstrike w:val="0"/>
          <w:color w:val="auto"/>
          <w:spacing w:val="0"/>
          <w:position w:val="0"/>
          <w:sz w:val="32"/>
          <w:szCs w:val="32"/>
          <w:lang w:val="en-US" w:eastAsia="zh-CN"/>
        </w:rPr>
        <w:t>人员</w:t>
      </w:r>
      <w:r>
        <w:rPr>
          <w:rFonts w:hint="default" w:ascii="Times New Roman" w:hAnsi="Times New Roman" w:eastAsia="仿宋_GB2312" w:cs="Times New Roman"/>
          <w:color w:val="auto"/>
          <w:spacing w:val="0"/>
          <w:position w:val="0"/>
          <w:sz w:val="32"/>
          <w:szCs w:val="32"/>
          <w:lang w:val="en-US" w:eastAsia="zh-CN"/>
        </w:rPr>
        <w:t>应及时纳入供养服务机构</w:t>
      </w:r>
      <w:r>
        <w:rPr>
          <w:rFonts w:hint="eastAsia" w:ascii="Times New Roman" w:hAnsi="Times New Roman" w:eastAsia="仿宋_GB2312" w:cs="Times New Roman"/>
          <w:color w:val="auto"/>
          <w:spacing w:val="0"/>
          <w:position w:val="0"/>
          <w:sz w:val="32"/>
          <w:szCs w:val="32"/>
          <w:lang w:val="en-US" w:eastAsia="zh-CN"/>
        </w:rPr>
        <w:t>；对</w:t>
      </w:r>
      <w:r>
        <w:rPr>
          <w:rFonts w:hint="default" w:ascii="Times New Roman" w:hAnsi="Times New Roman" w:eastAsia="仿宋_GB2312" w:cs="Times New Roman"/>
          <w:color w:val="auto"/>
          <w:spacing w:val="0"/>
          <w:position w:val="0"/>
          <w:sz w:val="32"/>
          <w:szCs w:val="32"/>
          <w:lang w:val="en-US" w:eastAsia="zh-CN"/>
        </w:rPr>
        <w:t>部分和完全丧失生活自理能力的分散特困救助供养人员全面签订照料护理协议，区民政局、镇人民政府</w:t>
      </w:r>
      <w:r>
        <w:rPr>
          <w:rFonts w:hint="eastAsia" w:ascii="Times New Roman" w:hAnsi="Times New Roman" w:eastAsia="仿宋_GB2312" w:cs="Times New Roman"/>
          <w:color w:val="auto"/>
          <w:spacing w:val="0"/>
          <w:position w:val="0"/>
          <w:sz w:val="32"/>
          <w:szCs w:val="32"/>
          <w:lang w:val="en-US" w:eastAsia="zh-CN"/>
        </w:rPr>
        <w:t>（</w:t>
      </w:r>
      <w:r>
        <w:rPr>
          <w:rFonts w:hint="default" w:ascii="Times New Roman" w:hAnsi="Times New Roman" w:eastAsia="仿宋_GB2312" w:cs="Times New Roman"/>
          <w:color w:val="auto"/>
          <w:spacing w:val="0"/>
          <w:position w:val="0"/>
          <w:sz w:val="32"/>
          <w:szCs w:val="32"/>
          <w:lang w:val="en-US" w:eastAsia="zh-CN"/>
        </w:rPr>
        <w:t>街道办事处</w:t>
      </w:r>
      <w:r>
        <w:rPr>
          <w:rFonts w:hint="eastAsia" w:ascii="Times New Roman" w:hAnsi="Times New Roman" w:eastAsia="仿宋_GB2312" w:cs="Times New Roman"/>
          <w:color w:val="auto"/>
          <w:spacing w:val="0"/>
          <w:position w:val="0"/>
          <w:sz w:val="32"/>
          <w:szCs w:val="32"/>
          <w:lang w:val="en-US" w:eastAsia="zh-CN"/>
        </w:rPr>
        <w:t>）</w:t>
      </w:r>
      <w:r>
        <w:rPr>
          <w:rFonts w:hint="default" w:ascii="Times New Roman" w:hAnsi="Times New Roman" w:eastAsia="仿宋_GB2312" w:cs="Times New Roman"/>
          <w:color w:val="auto"/>
          <w:spacing w:val="0"/>
          <w:position w:val="0"/>
          <w:sz w:val="32"/>
          <w:szCs w:val="32"/>
          <w:lang w:val="en-US" w:eastAsia="zh-CN"/>
        </w:rPr>
        <w:t>督促照料服务人认真履行照料护理责任。</w:t>
      </w:r>
      <w:r>
        <w:rPr>
          <w:rFonts w:hint="eastAsia" w:ascii="Times New Roman" w:hAnsi="Times New Roman" w:eastAsia="仿宋_GB2312" w:cs="Times New Roman"/>
          <w:color w:val="auto"/>
          <w:spacing w:val="0"/>
          <w:position w:val="0"/>
          <w:sz w:val="32"/>
          <w:szCs w:val="32"/>
          <w:lang w:val="en-US" w:eastAsia="zh-CN"/>
        </w:rPr>
        <w:t>对缺失照料护理服务人或者护理服务人履行护理责任不到位的，</w:t>
      </w:r>
      <w:r>
        <w:rPr>
          <w:rFonts w:hint="default" w:ascii="Times New Roman" w:hAnsi="Times New Roman" w:eastAsia="仿宋_GB2312" w:cs="Times New Roman"/>
          <w:color w:val="auto"/>
          <w:spacing w:val="0"/>
          <w:position w:val="0"/>
          <w:sz w:val="32"/>
          <w:szCs w:val="32"/>
          <w:lang w:val="en-US" w:eastAsia="zh-CN"/>
        </w:rPr>
        <w:t>通过政府购买服务方式为部分和完全丧失生活自理能力的特困救助供养</w:t>
      </w:r>
      <w:r>
        <w:rPr>
          <w:rFonts w:hint="default" w:ascii="Times New Roman" w:hAnsi="Times New Roman" w:eastAsia="仿宋_GB2312" w:cs="Times New Roman"/>
          <w:strike w:val="0"/>
          <w:dstrike w:val="0"/>
          <w:color w:val="auto"/>
          <w:spacing w:val="0"/>
          <w:position w:val="0"/>
          <w:sz w:val="32"/>
          <w:szCs w:val="32"/>
          <w:lang w:val="en-US" w:eastAsia="zh-CN"/>
        </w:rPr>
        <w:t>人员</w:t>
      </w:r>
      <w:r>
        <w:rPr>
          <w:rFonts w:hint="default" w:ascii="Times New Roman" w:hAnsi="Times New Roman" w:eastAsia="仿宋_GB2312" w:cs="Times New Roman"/>
          <w:color w:val="auto"/>
          <w:spacing w:val="0"/>
          <w:position w:val="0"/>
          <w:sz w:val="32"/>
          <w:szCs w:val="32"/>
          <w:lang w:val="en-US" w:eastAsia="zh-CN"/>
        </w:rPr>
        <w:t>提供生活服务、健康管理、照料护理等服务。</w:t>
      </w:r>
      <w:r>
        <w:rPr>
          <w:rFonts w:hint="eastAsia" w:ascii="Times New Roman" w:hAnsi="Times New Roman" w:eastAsia="仿宋_GB2312" w:cs="Times New Roman"/>
          <w:color w:val="auto"/>
          <w:spacing w:val="0"/>
          <w:position w:val="0"/>
          <w:sz w:val="32"/>
          <w:szCs w:val="32"/>
          <w:lang w:val="en-US" w:eastAsia="zh-CN"/>
        </w:rPr>
        <w:t>（各区人民政府，市民政局负责）</w:t>
      </w:r>
    </w:p>
    <w:p w14:paraId="014F7784">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楷体_GB2312" w:hAnsi="楷体_GB2312" w:eastAsia="楷体_GB2312" w:cs="楷体_GB2312"/>
          <w:color w:val="auto"/>
          <w:spacing w:val="0"/>
          <w:position w:val="0"/>
          <w:sz w:val="32"/>
          <w:szCs w:val="32"/>
        </w:rPr>
      </w:pPr>
      <w:r>
        <w:rPr>
          <w:rFonts w:hint="eastAsia" w:ascii="楷体_GB2312" w:hAnsi="楷体_GB2312" w:eastAsia="楷体_GB2312" w:cs="楷体_GB2312"/>
          <w:color w:val="auto"/>
          <w:spacing w:val="0"/>
          <w:position w:val="0"/>
          <w:sz w:val="32"/>
          <w:szCs w:val="32"/>
          <w:lang w:eastAsia="zh-CN"/>
        </w:rPr>
        <w:t>（</w:t>
      </w:r>
      <w:r>
        <w:rPr>
          <w:rFonts w:hint="eastAsia" w:ascii="楷体_GB2312" w:hAnsi="楷体_GB2312" w:eastAsia="楷体_GB2312" w:cs="楷体_GB2312"/>
          <w:color w:val="auto"/>
          <w:spacing w:val="0"/>
          <w:position w:val="0"/>
          <w:sz w:val="32"/>
          <w:szCs w:val="32"/>
          <w:lang w:val="en-US" w:eastAsia="zh-CN"/>
        </w:rPr>
        <w:t>八）完善</w:t>
      </w:r>
      <w:r>
        <w:rPr>
          <w:rFonts w:hint="eastAsia" w:ascii="楷体_GB2312" w:hAnsi="楷体_GB2312" w:eastAsia="楷体_GB2312" w:cs="楷体_GB2312"/>
          <w:color w:val="auto"/>
          <w:spacing w:val="0"/>
          <w:position w:val="0"/>
          <w:sz w:val="32"/>
          <w:szCs w:val="32"/>
        </w:rPr>
        <w:t>专</w:t>
      </w:r>
      <w:r>
        <w:rPr>
          <w:rFonts w:hint="eastAsia" w:ascii="楷体_GB2312" w:hAnsi="楷体_GB2312" w:eastAsia="楷体_GB2312" w:cs="楷体_GB2312"/>
          <w:color w:val="auto"/>
          <w:spacing w:val="0"/>
          <w:position w:val="0"/>
          <w:sz w:val="32"/>
          <w:szCs w:val="32"/>
          <w:lang w:val="en-US" w:eastAsia="zh-CN"/>
        </w:rPr>
        <w:t>项</w:t>
      </w:r>
      <w:r>
        <w:rPr>
          <w:rFonts w:hint="eastAsia" w:ascii="楷体_GB2312" w:hAnsi="楷体_GB2312" w:eastAsia="楷体_GB2312" w:cs="楷体_GB2312"/>
          <w:color w:val="auto"/>
          <w:spacing w:val="0"/>
          <w:position w:val="0"/>
          <w:sz w:val="32"/>
          <w:szCs w:val="32"/>
        </w:rPr>
        <w:t>社会救助</w:t>
      </w:r>
    </w:p>
    <w:p w14:paraId="120A21E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pacing w:val="0"/>
          <w:position w:val="0"/>
          <w:sz w:val="32"/>
          <w:szCs w:val="32"/>
          <w:highlight w:val="none"/>
        </w:rPr>
      </w:pPr>
      <w:r>
        <w:rPr>
          <w:rFonts w:hint="eastAsia" w:ascii="仿宋_GB2312" w:hAnsi="仿宋_GB2312" w:eastAsia="仿宋_GB2312" w:cs="仿宋_GB2312"/>
          <w:b/>
          <w:bCs/>
          <w:color w:val="auto"/>
          <w:spacing w:val="0"/>
          <w:position w:val="0"/>
          <w:sz w:val="32"/>
          <w:szCs w:val="32"/>
        </w:rPr>
        <w:t>1.医疗救助与疾病应急救助。</w:t>
      </w:r>
      <w:r>
        <w:rPr>
          <w:rFonts w:hint="eastAsia" w:ascii="Times New Roman" w:hAnsi="Times New Roman" w:eastAsia="仿宋_GB2312" w:cs="Times New Roman"/>
          <w:sz w:val="32"/>
          <w:szCs w:val="40"/>
          <w:lang w:val="en-US" w:eastAsia="zh-CN"/>
        </w:rPr>
        <w:t>做好特困救助供养人员、最低生活保障对象和</w:t>
      </w:r>
      <w:r>
        <w:rPr>
          <w:rFonts w:hint="default" w:ascii="Times New Roman" w:hAnsi="Times New Roman" w:eastAsia="仿宋_GB2312" w:cs="Times New Roman"/>
          <w:sz w:val="32"/>
          <w:szCs w:val="40"/>
          <w:lang w:eastAsia="zh-CN"/>
        </w:rPr>
        <w:t>返贫致贫人口</w:t>
      </w:r>
      <w:r>
        <w:rPr>
          <w:rFonts w:hint="eastAsia" w:ascii="Times New Roman" w:hAnsi="Times New Roman" w:eastAsia="仿宋_GB2312" w:cs="Times New Roman"/>
          <w:sz w:val="32"/>
          <w:szCs w:val="40"/>
          <w:lang w:val="en-US" w:eastAsia="zh-CN"/>
        </w:rPr>
        <w:t>分类资</w:t>
      </w:r>
      <w:r>
        <w:rPr>
          <w:rFonts w:hint="eastAsia" w:ascii="Times New Roman" w:hAnsi="Times New Roman" w:eastAsia="仿宋_GB2312" w:cs="Times New Roman"/>
          <w:color w:val="auto"/>
          <w:sz w:val="32"/>
          <w:szCs w:val="40"/>
          <w:lang w:val="en-US" w:eastAsia="zh-CN"/>
        </w:rPr>
        <w:t>助基本医疗保险参保工作</w:t>
      </w:r>
      <w:r>
        <w:rPr>
          <w:rFonts w:hint="default" w:ascii="Times New Roman" w:hAnsi="Times New Roman" w:eastAsia="仿宋_GB2312" w:cs="Times New Roman"/>
          <w:color w:val="auto"/>
          <w:sz w:val="32"/>
          <w:szCs w:val="40"/>
          <w:lang w:eastAsia="zh-CN"/>
        </w:rPr>
        <w:t>，</w:t>
      </w:r>
      <w:r>
        <w:rPr>
          <w:rFonts w:hint="default" w:ascii="Times New Roman" w:hAnsi="Times New Roman" w:eastAsia="仿宋_GB2312" w:cs="Times New Roman"/>
          <w:sz w:val="32"/>
          <w:szCs w:val="40"/>
          <w:lang w:eastAsia="zh-CN"/>
        </w:rPr>
        <w:t>特困</w:t>
      </w:r>
      <w:r>
        <w:rPr>
          <w:rFonts w:hint="eastAsia" w:ascii="Times New Roman" w:hAnsi="Times New Roman" w:eastAsia="仿宋_GB2312" w:cs="Times New Roman"/>
          <w:sz w:val="32"/>
          <w:szCs w:val="40"/>
          <w:lang w:val="en-US" w:eastAsia="zh-CN"/>
        </w:rPr>
        <w:t>救助供养</w:t>
      </w:r>
      <w:r>
        <w:rPr>
          <w:rFonts w:hint="default" w:ascii="Times New Roman" w:hAnsi="Times New Roman" w:eastAsia="仿宋_GB2312" w:cs="Times New Roman"/>
          <w:sz w:val="32"/>
          <w:szCs w:val="40"/>
          <w:lang w:eastAsia="zh-CN"/>
        </w:rPr>
        <w:t>人员由医疗救助基金给予全额资助</w:t>
      </w:r>
      <w:r>
        <w:rPr>
          <w:rFonts w:hint="eastAsia" w:ascii="Times New Roman" w:hAnsi="Times New Roman" w:eastAsia="仿宋_GB2312" w:cs="Times New Roman"/>
          <w:sz w:val="32"/>
          <w:szCs w:val="40"/>
          <w:lang w:eastAsia="zh-CN"/>
        </w:rPr>
        <w:t>；</w:t>
      </w:r>
      <w:r>
        <w:rPr>
          <w:rFonts w:hint="eastAsia" w:ascii="Times New Roman" w:hAnsi="Times New Roman" w:eastAsia="仿宋_GB2312" w:cs="Times New Roman"/>
          <w:sz w:val="32"/>
          <w:szCs w:val="40"/>
          <w:lang w:val="en-US" w:eastAsia="zh-CN"/>
        </w:rPr>
        <w:t>最低生活保障对象</w:t>
      </w:r>
      <w:r>
        <w:rPr>
          <w:rFonts w:hint="default" w:ascii="Times New Roman" w:hAnsi="Times New Roman" w:eastAsia="仿宋_GB2312" w:cs="Times New Roman"/>
          <w:sz w:val="32"/>
          <w:szCs w:val="40"/>
          <w:lang w:eastAsia="zh-CN"/>
        </w:rPr>
        <w:t>、返贫致贫人口由医疗救助基金给予定额资助</w:t>
      </w:r>
      <w:r>
        <w:rPr>
          <w:rFonts w:hint="eastAsia" w:ascii="Times New Roman" w:hAnsi="Times New Roman" w:eastAsia="仿宋_GB2312" w:cs="Times New Roman"/>
          <w:sz w:val="32"/>
          <w:szCs w:val="40"/>
          <w:lang w:eastAsia="zh-CN"/>
        </w:rPr>
        <w:t>，</w:t>
      </w:r>
      <w:r>
        <w:rPr>
          <w:rFonts w:hint="default" w:ascii="Times New Roman" w:hAnsi="Times New Roman" w:eastAsia="仿宋_GB2312" w:cs="Times New Roman"/>
          <w:sz w:val="32"/>
          <w:szCs w:val="40"/>
          <w:lang w:eastAsia="zh-CN"/>
        </w:rPr>
        <w:t>定额资助标准不低于当期居民医保个人缴费标准的45%</w:t>
      </w:r>
      <w:r>
        <w:rPr>
          <w:rFonts w:hint="eastAsia" w:ascii="Times New Roman" w:hAnsi="Times New Roman" w:eastAsia="仿宋_GB2312" w:cs="Times New Roman"/>
          <w:sz w:val="32"/>
          <w:szCs w:val="40"/>
          <w:lang w:eastAsia="zh-CN"/>
        </w:rPr>
        <w:t>，</w:t>
      </w:r>
      <w:r>
        <w:rPr>
          <w:rFonts w:hint="default" w:ascii="Times New Roman" w:hAnsi="Times New Roman" w:eastAsia="仿宋_GB2312" w:cs="Times New Roman"/>
          <w:i w:val="0"/>
          <w:iCs w:val="0"/>
          <w:caps w:val="0"/>
          <w:color w:val="191919"/>
          <w:spacing w:val="0"/>
          <w:sz w:val="32"/>
          <w:szCs w:val="32"/>
          <w:shd w:val="clear" w:fill="FFFFFF"/>
          <w:lang w:val="en-US" w:eastAsia="zh-CN"/>
        </w:rPr>
        <w:t>确保</w:t>
      </w:r>
      <w:r>
        <w:rPr>
          <w:rFonts w:hint="eastAsia" w:ascii="Times New Roman" w:hAnsi="Times New Roman" w:eastAsia="仿宋_GB2312" w:cs="Times New Roman"/>
          <w:i w:val="0"/>
          <w:iCs w:val="0"/>
          <w:caps w:val="0"/>
          <w:color w:val="191919"/>
          <w:spacing w:val="0"/>
          <w:sz w:val="32"/>
          <w:szCs w:val="32"/>
          <w:shd w:val="clear" w:fill="FFFFFF"/>
          <w:lang w:val="en-US" w:eastAsia="zh-CN"/>
        </w:rPr>
        <w:t>此类人群</w:t>
      </w:r>
      <w:r>
        <w:rPr>
          <w:rFonts w:hint="default" w:ascii="Times New Roman" w:hAnsi="Times New Roman" w:eastAsia="仿宋_GB2312" w:cs="Times New Roman"/>
          <w:i w:val="0"/>
          <w:iCs w:val="0"/>
          <w:caps w:val="0"/>
          <w:color w:val="191919"/>
          <w:spacing w:val="0"/>
          <w:sz w:val="32"/>
          <w:szCs w:val="32"/>
          <w:shd w:val="clear" w:fill="FFFFFF"/>
          <w:lang w:val="en-US" w:eastAsia="zh-CN"/>
        </w:rPr>
        <w:t>应保尽保</w:t>
      </w:r>
      <w:r>
        <w:rPr>
          <w:rFonts w:hint="eastAsia" w:ascii="Times New Roman" w:hAnsi="Times New Roman" w:eastAsia="仿宋_GB2312" w:cs="Times New Roman"/>
          <w:i w:val="0"/>
          <w:iCs w:val="0"/>
          <w:caps w:val="0"/>
          <w:color w:val="191919"/>
          <w:spacing w:val="0"/>
          <w:sz w:val="32"/>
          <w:szCs w:val="32"/>
          <w:shd w:val="clear" w:fill="FFFFFF"/>
          <w:lang w:val="en-US" w:eastAsia="zh-CN"/>
        </w:rPr>
        <w:t>。</w:t>
      </w:r>
      <w:r>
        <w:rPr>
          <w:rFonts w:hint="default" w:ascii="Times New Roman" w:hAnsi="Times New Roman" w:eastAsia="仿宋_GB2312" w:cs="Times New Roman"/>
          <w:sz w:val="32"/>
          <w:szCs w:val="40"/>
          <w:lang w:eastAsia="zh-CN"/>
        </w:rPr>
        <w:t>对</w:t>
      </w:r>
      <w:r>
        <w:rPr>
          <w:rFonts w:hint="eastAsia" w:ascii="Times New Roman" w:hAnsi="Times New Roman" w:eastAsia="仿宋_GB2312" w:cs="Times New Roman"/>
          <w:sz w:val="32"/>
          <w:szCs w:val="40"/>
          <w:lang w:val="en-US" w:eastAsia="zh-CN"/>
        </w:rPr>
        <w:t>特困救助供养人员、最低生活保障对象、纳入监测范围的易返贫致贫人口、最低生活保障边缘家庭成员和刚性支出困难家庭中符合条件的大病患者，在定点医药机构发生的住院费用、普通门诊、因慢性病需要长期服药或患重特大疾病需要长期门诊治疗的费用，按规定给予救助。</w:t>
      </w:r>
      <w:r>
        <w:rPr>
          <w:rFonts w:hint="default" w:ascii="Times New Roman" w:hAnsi="Times New Roman" w:eastAsia="仿宋_GB2312" w:cs="Times New Roman"/>
          <w:sz w:val="32"/>
          <w:szCs w:val="40"/>
          <w:lang w:eastAsia="zh-CN"/>
        </w:rPr>
        <w:t>分类设定低收入人口救助起付标准</w:t>
      </w:r>
      <w:r>
        <w:rPr>
          <w:rFonts w:hint="eastAsia" w:ascii="Times New Roman" w:hAnsi="Times New Roman" w:eastAsia="仿宋_GB2312" w:cs="Times New Roman"/>
          <w:sz w:val="32"/>
          <w:szCs w:val="40"/>
          <w:lang w:val="en-US" w:eastAsia="zh-CN"/>
        </w:rPr>
        <w:t>和救助限</w:t>
      </w:r>
      <w:r>
        <w:rPr>
          <w:rFonts w:hint="eastAsia" w:ascii="Times New Roman" w:hAnsi="Times New Roman" w:eastAsia="仿宋_GB2312" w:cs="Times New Roman"/>
          <w:sz w:val="32"/>
          <w:szCs w:val="40"/>
          <w:highlight w:val="none"/>
          <w:u w:val="none"/>
          <w:lang w:val="en-US" w:eastAsia="zh-CN"/>
        </w:rPr>
        <w:t>额</w:t>
      </w:r>
      <w:r>
        <w:rPr>
          <w:rFonts w:hint="default" w:ascii="Times New Roman" w:hAnsi="Times New Roman" w:eastAsia="仿宋_GB2312" w:cs="Times New Roman"/>
          <w:sz w:val="32"/>
          <w:szCs w:val="40"/>
          <w:highlight w:val="none"/>
          <w:u w:val="none"/>
          <w:lang w:eastAsia="zh-CN"/>
        </w:rPr>
        <w:t>，年度救助限额内</w:t>
      </w:r>
      <w:r>
        <w:rPr>
          <w:rFonts w:hint="eastAsia" w:ascii="Times New Roman" w:hAnsi="Times New Roman" w:eastAsia="仿宋_GB2312" w:cs="Times New Roman"/>
          <w:sz w:val="32"/>
          <w:szCs w:val="40"/>
          <w:highlight w:val="none"/>
          <w:u w:val="none"/>
          <w:lang w:eastAsia="zh-CN"/>
        </w:rPr>
        <w:t>，</w:t>
      </w:r>
      <w:r>
        <w:rPr>
          <w:rFonts w:hint="eastAsia" w:ascii="Times New Roman" w:hAnsi="Times New Roman" w:eastAsia="仿宋_GB2312" w:cs="Times New Roman"/>
          <w:sz w:val="32"/>
          <w:szCs w:val="40"/>
          <w:highlight w:val="none"/>
          <w:u w:val="none"/>
          <w:lang w:val="en-US" w:eastAsia="zh-CN"/>
        </w:rPr>
        <w:t>特困救助供养人员，</w:t>
      </w:r>
      <w:r>
        <w:rPr>
          <w:rFonts w:hint="default" w:ascii="Times New Roman" w:hAnsi="Times New Roman" w:eastAsia="仿宋_GB2312" w:cs="Times New Roman"/>
          <w:sz w:val="32"/>
          <w:szCs w:val="40"/>
          <w:highlight w:val="none"/>
          <w:u w:val="none"/>
          <w:lang w:eastAsia="zh-CN"/>
        </w:rPr>
        <w:t>全额救助</w:t>
      </w:r>
      <w:r>
        <w:rPr>
          <w:rFonts w:hint="eastAsia" w:ascii="Times New Roman" w:hAnsi="Times New Roman" w:eastAsia="仿宋_GB2312" w:cs="Times New Roman"/>
          <w:sz w:val="32"/>
          <w:szCs w:val="40"/>
          <w:highlight w:val="none"/>
          <w:u w:val="none"/>
          <w:lang w:eastAsia="zh-CN"/>
        </w:rPr>
        <w:t>；</w:t>
      </w:r>
      <w:r>
        <w:rPr>
          <w:rFonts w:hint="eastAsia" w:ascii="Times New Roman" w:hAnsi="Times New Roman" w:eastAsia="仿宋_GB2312" w:cs="Times New Roman"/>
          <w:sz w:val="32"/>
          <w:szCs w:val="40"/>
          <w:highlight w:val="none"/>
          <w:u w:val="none"/>
          <w:lang w:val="en-US" w:eastAsia="zh-CN"/>
        </w:rPr>
        <w:t>最低生活保障</w:t>
      </w:r>
      <w:r>
        <w:rPr>
          <w:rFonts w:hint="eastAsia" w:ascii="Times New Roman" w:hAnsi="Times New Roman" w:eastAsia="仿宋_GB2312" w:cs="Times New Roman"/>
          <w:color w:val="auto"/>
          <w:sz w:val="32"/>
          <w:szCs w:val="40"/>
          <w:lang w:val="en-US" w:eastAsia="zh-CN"/>
        </w:rPr>
        <w:t>对象，按照</w:t>
      </w:r>
      <w:r>
        <w:rPr>
          <w:rFonts w:hint="default" w:ascii="Times New Roman" w:hAnsi="Times New Roman" w:eastAsia="仿宋_GB2312" w:cs="Times New Roman"/>
          <w:color w:val="auto"/>
          <w:sz w:val="32"/>
          <w:szCs w:val="40"/>
          <w:lang w:eastAsia="zh-CN"/>
        </w:rPr>
        <w:t>政策范围内费用7</w:t>
      </w:r>
      <w:r>
        <w:rPr>
          <w:rFonts w:hint="default" w:ascii="Times New Roman" w:hAnsi="Times New Roman" w:eastAsia="仿宋_GB2312" w:cs="Times New Roman"/>
          <w:color w:val="auto"/>
          <w:sz w:val="32"/>
          <w:szCs w:val="40"/>
          <w:lang w:val="en-US" w:eastAsia="zh-CN"/>
        </w:rPr>
        <w:t>5</w:t>
      </w:r>
      <w:r>
        <w:rPr>
          <w:rFonts w:hint="default" w:ascii="Times New Roman" w:hAnsi="Times New Roman" w:eastAsia="仿宋_GB2312" w:cs="Times New Roman"/>
          <w:color w:val="auto"/>
          <w:sz w:val="32"/>
          <w:szCs w:val="40"/>
          <w:u w:val="none"/>
          <w:lang w:eastAsia="zh-CN"/>
        </w:rPr>
        <w:t>%的比例救助</w:t>
      </w:r>
      <w:r>
        <w:rPr>
          <w:rFonts w:hint="eastAsia" w:ascii="Times New Roman" w:hAnsi="Times New Roman" w:eastAsia="仿宋_GB2312" w:cs="Times New Roman"/>
          <w:color w:val="auto"/>
          <w:sz w:val="32"/>
          <w:szCs w:val="40"/>
          <w:u w:val="none"/>
          <w:lang w:eastAsia="zh-CN"/>
        </w:rPr>
        <w:t>；</w:t>
      </w:r>
      <w:r>
        <w:rPr>
          <w:rFonts w:hint="default" w:ascii="Times New Roman" w:hAnsi="Times New Roman" w:eastAsia="仿宋_GB2312" w:cs="Times New Roman"/>
          <w:color w:val="auto"/>
          <w:sz w:val="32"/>
          <w:szCs w:val="40"/>
          <w:u w:val="none"/>
          <w:lang w:eastAsia="zh-CN"/>
        </w:rPr>
        <w:t>其他</w:t>
      </w:r>
      <w:r>
        <w:rPr>
          <w:rFonts w:hint="default" w:ascii="Times New Roman" w:hAnsi="Times New Roman" w:eastAsia="仿宋_GB2312" w:cs="Times New Roman"/>
          <w:color w:val="auto"/>
          <w:sz w:val="32"/>
          <w:szCs w:val="40"/>
          <w:u w:val="none"/>
          <w:lang w:val="en-US" w:eastAsia="zh-CN"/>
        </w:rPr>
        <w:t>救助对象</w:t>
      </w:r>
      <w:r>
        <w:rPr>
          <w:rFonts w:hint="eastAsia" w:ascii="Times New Roman" w:hAnsi="Times New Roman" w:eastAsia="仿宋_GB2312" w:cs="Times New Roman"/>
          <w:color w:val="auto"/>
          <w:sz w:val="32"/>
          <w:szCs w:val="40"/>
          <w:u w:val="none"/>
          <w:lang w:val="en-US" w:eastAsia="zh-CN"/>
        </w:rPr>
        <w:t>，</w:t>
      </w:r>
      <w:r>
        <w:rPr>
          <w:rFonts w:hint="default" w:ascii="Times New Roman" w:hAnsi="Times New Roman" w:eastAsia="仿宋_GB2312" w:cs="Times New Roman"/>
          <w:color w:val="auto"/>
          <w:sz w:val="32"/>
          <w:szCs w:val="40"/>
          <w:u w:val="none"/>
          <w:lang w:val="en-US" w:eastAsia="zh-CN"/>
        </w:rPr>
        <w:t>按照</w:t>
      </w:r>
      <w:r>
        <w:rPr>
          <w:rFonts w:hint="default" w:ascii="Times New Roman" w:hAnsi="Times New Roman" w:eastAsia="仿宋_GB2312" w:cs="Times New Roman"/>
          <w:color w:val="auto"/>
          <w:sz w:val="32"/>
          <w:szCs w:val="40"/>
          <w:u w:val="none"/>
          <w:lang w:eastAsia="zh-CN"/>
        </w:rPr>
        <w:t>政策范围内费用</w:t>
      </w:r>
      <w:r>
        <w:rPr>
          <w:rFonts w:hint="default" w:ascii="Times New Roman" w:hAnsi="Times New Roman" w:eastAsia="仿宋_GB2312" w:cs="Times New Roman"/>
          <w:color w:val="auto"/>
          <w:sz w:val="32"/>
          <w:szCs w:val="40"/>
          <w:u w:val="none"/>
          <w:lang w:val="en-US" w:eastAsia="zh-CN"/>
        </w:rPr>
        <w:t>70%的</w:t>
      </w:r>
      <w:r>
        <w:rPr>
          <w:rFonts w:hint="default" w:ascii="Times New Roman" w:hAnsi="Times New Roman" w:eastAsia="仿宋_GB2312" w:cs="Times New Roman"/>
          <w:color w:val="auto"/>
          <w:sz w:val="32"/>
          <w:szCs w:val="40"/>
          <w:u w:val="none"/>
          <w:lang w:eastAsia="zh-CN"/>
        </w:rPr>
        <w:t>比例救助</w:t>
      </w:r>
      <w:r>
        <w:rPr>
          <w:rFonts w:hint="default" w:ascii="Times New Roman" w:hAnsi="Times New Roman" w:eastAsia="仿宋_GB2312" w:cs="Times New Roman"/>
          <w:color w:val="auto"/>
          <w:sz w:val="32"/>
          <w:szCs w:val="40"/>
          <w:highlight w:val="none"/>
          <w:u w:val="none"/>
          <w:lang w:eastAsia="zh-CN"/>
        </w:rPr>
        <w:t>。对在自治区内住院的救助对象，经三重制度综合保障后政策范围内个人负担仍然较重的，给予倾斜救助，起付线为7000元，政策范围内费用救助比例为60%，倾斜救助不设封顶线。</w:t>
      </w:r>
      <w:r>
        <w:rPr>
          <w:rFonts w:hint="eastAsia" w:ascii="仿宋_GB2312" w:hAnsi="仿宋_GB2312" w:eastAsia="仿宋_GB2312" w:cs="仿宋_GB2312"/>
          <w:color w:val="auto"/>
          <w:spacing w:val="0"/>
          <w:position w:val="0"/>
          <w:sz w:val="32"/>
          <w:szCs w:val="32"/>
          <w:highlight w:val="none"/>
          <w:u w:val="none"/>
        </w:rPr>
        <w:t>对符合疾病应急救助条件的费用，由疾病应急救助基金按规定支付。</w:t>
      </w:r>
      <w:r>
        <w:rPr>
          <w:rFonts w:hint="eastAsia" w:ascii="仿宋_GB2312" w:hAnsi="仿宋_GB2312" w:eastAsia="仿宋_GB2312" w:cs="仿宋_GB2312"/>
          <w:color w:val="auto"/>
          <w:spacing w:val="0"/>
          <w:position w:val="0"/>
          <w:sz w:val="32"/>
          <w:szCs w:val="32"/>
          <w:highlight w:val="none"/>
          <w:u w:val="none"/>
          <w:lang w:eastAsia="zh-CN"/>
        </w:rPr>
        <w:t>（</w:t>
      </w:r>
      <w:r>
        <w:rPr>
          <w:rFonts w:hint="eastAsia" w:ascii="仿宋_GB2312" w:hAnsi="仿宋_GB2312" w:eastAsia="仿宋_GB2312" w:cs="仿宋_GB2312"/>
          <w:color w:val="auto"/>
          <w:spacing w:val="0"/>
          <w:position w:val="0"/>
          <w:sz w:val="32"/>
          <w:szCs w:val="32"/>
          <w:highlight w:val="none"/>
          <w:u w:val="none"/>
          <w:lang w:val="en-US" w:eastAsia="zh-CN"/>
        </w:rPr>
        <w:t>各区人民政府，市</w:t>
      </w:r>
      <w:r>
        <w:rPr>
          <w:rFonts w:hint="eastAsia" w:ascii="仿宋_GB2312" w:hAnsi="仿宋_GB2312" w:eastAsia="仿宋_GB2312" w:cs="仿宋_GB2312"/>
          <w:color w:val="auto"/>
          <w:spacing w:val="0"/>
          <w:position w:val="0"/>
          <w:sz w:val="32"/>
          <w:szCs w:val="32"/>
          <w:highlight w:val="none"/>
          <w:u w:val="none"/>
        </w:rPr>
        <w:t>医保局</w:t>
      </w:r>
      <w:r>
        <w:rPr>
          <w:rFonts w:hint="eastAsia" w:ascii="仿宋_GB2312" w:hAnsi="仿宋_GB2312" w:eastAsia="仿宋_GB2312" w:cs="仿宋_GB2312"/>
          <w:color w:val="auto"/>
          <w:spacing w:val="0"/>
          <w:position w:val="0"/>
          <w:sz w:val="32"/>
          <w:szCs w:val="32"/>
          <w:highlight w:val="none"/>
          <w:u w:val="none"/>
          <w:lang w:eastAsia="zh-CN"/>
        </w:rPr>
        <w:t>、</w:t>
      </w:r>
      <w:r>
        <w:rPr>
          <w:rFonts w:hint="eastAsia" w:ascii="仿宋_GB2312" w:hAnsi="仿宋_GB2312" w:eastAsia="仿宋_GB2312" w:cs="仿宋_GB2312"/>
          <w:color w:val="auto"/>
          <w:spacing w:val="0"/>
          <w:position w:val="0"/>
          <w:sz w:val="32"/>
          <w:szCs w:val="32"/>
          <w:lang w:val="en-US" w:eastAsia="zh-CN"/>
        </w:rPr>
        <w:t>市</w:t>
      </w:r>
      <w:r>
        <w:rPr>
          <w:rFonts w:hint="eastAsia" w:ascii="仿宋_GB2312" w:hAnsi="仿宋_GB2312" w:eastAsia="仿宋_GB2312" w:cs="仿宋_GB2312"/>
          <w:color w:val="auto"/>
          <w:spacing w:val="0"/>
          <w:position w:val="0"/>
          <w:sz w:val="32"/>
          <w:szCs w:val="32"/>
          <w:highlight w:val="none"/>
          <w:u w:val="none"/>
        </w:rPr>
        <w:t>卫生</w:t>
      </w:r>
      <w:r>
        <w:rPr>
          <w:rFonts w:hint="eastAsia" w:ascii="仿宋_GB2312" w:hAnsi="仿宋_GB2312" w:eastAsia="仿宋_GB2312" w:cs="仿宋_GB2312"/>
          <w:color w:val="auto"/>
          <w:spacing w:val="0"/>
          <w:position w:val="0"/>
          <w:sz w:val="32"/>
          <w:szCs w:val="32"/>
          <w:highlight w:val="none"/>
        </w:rPr>
        <w:t>健康委按职责分工负责</w:t>
      </w:r>
      <w:r>
        <w:rPr>
          <w:rFonts w:hint="eastAsia" w:ascii="仿宋_GB2312" w:hAnsi="仿宋_GB2312" w:eastAsia="仿宋_GB2312" w:cs="仿宋_GB2312"/>
          <w:color w:val="auto"/>
          <w:spacing w:val="0"/>
          <w:position w:val="0"/>
          <w:sz w:val="32"/>
          <w:szCs w:val="32"/>
          <w:highlight w:val="none"/>
          <w:lang w:eastAsia="zh-CN"/>
        </w:rPr>
        <w:t>）</w:t>
      </w:r>
    </w:p>
    <w:p w14:paraId="3EE2F47A">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firstLine="643" w:firstLineChars="200"/>
        <w:jc w:val="both"/>
        <w:textAlignment w:val="baseline"/>
        <w:rPr>
          <w:rFonts w:hint="eastAsia" w:ascii="仿宋_GB2312" w:hAnsi="仿宋_GB2312" w:eastAsia="仿宋_GB2312" w:cs="仿宋_GB2312"/>
          <w:color w:val="auto"/>
          <w:spacing w:val="0"/>
          <w:position w:val="0"/>
          <w:sz w:val="32"/>
          <w:szCs w:val="32"/>
          <w:lang w:eastAsia="zh-CN"/>
        </w:rPr>
      </w:pPr>
      <w:r>
        <w:rPr>
          <w:rFonts w:hint="eastAsia" w:ascii="仿宋_GB2312" w:hAnsi="仿宋_GB2312" w:eastAsia="仿宋_GB2312" w:cs="仿宋_GB2312"/>
          <w:b/>
          <w:bCs/>
          <w:color w:val="auto"/>
          <w:spacing w:val="0"/>
          <w:position w:val="0"/>
          <w:sz w:val="32"/>
          <w:szCs w:val="32"/>
        </w:rPr>
        <w:t>2.教育救助。</w:t>
      </w:r>
      <w:r>
        <w:rPr>
          <w:rFonts w:hint="eastAsia" w:ascii="仿宋_GB2312" w:hAnsi="仿宋_GB2312" w:eastAsia="仿宋_GB2312" w:cs="仿宋_GB2312"/>
          <w:color w:val="auto"/>
          <w:spacing w:val="0"/>
          <w:position w:val="0"/>
          <w:sz w:val="32"/>
          <w:szCs w:val="32"/>
        </w:rPr>
        <w:t>对最低生活保障对象、特困</w:t>
      </w:r>
      <w:r>
        <w:rPr>
          <w:rFonts w:hint="eastAsia" w:ascii="仿宋_GB2312" w:hAnsi="仿宋_GB2312" w:eastAsia="仿宋_GB2312" w:cs="仿宋_GB2312"/>
          <w:color w:val="auto"/>
          <w:spacing w:val="0"/>
          <w:position w:val="0"/>
          <w:sz w:val="32"/>
          <w:szCs w:val="32"/>
          <w:lang w:val="en-US" w:eastAsia="zh-CN"/>
        </w:rPr>
        <w:t>救助供养</w:t>
      </w:r>
      <w:r>
        <w:rPr>
          <w:rFonts w:hint="eastAsia" w:ascii="仿宋_GB2312" w:hAnsi="仿宋_GB2312" w:eastAsia="仿宋_GB2312" w:cs="仿宋_GB2312"/>
          <w:color w:val="auto"/>
          <w:spacing w:val="0"/>
          <w:position w:val="0"/>
          <w:sz w:val="32"/>
          <w:szCs w:val="32"/>
        </w:rPr>
        <w:t>人员、最低生活保障边缘家庭、刚性支出困难家庭以及其他经济困难家庭中符合条件的在园幼儿、在校学生，按规定采取减免保教费、发放生活补助、助学金，</w:t>
      </w:r>
      <w:r>
        <w:rPr>
          <w:rFonts w:hint="eastAsia" w:ascii="仿宋_GB2312" w:hAnsi="仿宋_GB2312" w:eastAsia="仿宋_GB2312" w:cs="仿宋_GB2312"/>
          <w:color w:val="auto"/>
          <w:spacing w:val="0"/>
          <w:position w:val="0"/>
          <w:sz w:val="32"/>
          <w:szCs w:val="32"/>
          <w:lang w:val="en-US" w:eastAsia="zh-CN"/>
        </w:rPr>
        <w:t>提供</w:t>
      </w:r>
      <w:r>
        <w:rPr>
          <w:rFonts w:hint="eastAsia" w:ascii="仿宋_GB2312" w:hAnsi="仿宋_GB2312" w:eastAsia="仿宋_GB2312" w:cs="仿宋_GB2312"/>
          <w:color w:val="auto"/>
          <w:spacing w:val="0"/>
          <w:position w:val="0"/>
          <w:sz w:val="32"/>
          <w:szCs w:val="32"/>
        </w:rPr>
        <w:t>助学贷款以及减免相关费用等方式，给予教育救助。</w:t>
      </w:r>
      <w:r>
        <w:rPr>
          <w:rFonts w:hint="eastAsia" w:ascii="仿宋_GB2312" w:hAnsi="仿宋_GB2312" w:eastAsia="仿宋_GB2312" w:cs="仿宋_GB2312"/>
          <w:color w:val="auto"/>
          <w:spacing w:val="0"/>
          <w:position w:val="0"/>
          <w:sz w:val="32"/>
          <w:szCs w:val="32"/>
          <w:lang w:val="en-US" w:eastAsia="zh-CN"/>
        </w:rPr>
        <w:t>市教育局</w:t>
      </w:r>
      <w:r>
        <w:rPr>
          <w:rFonts w:hint="eastAsia" w:ascii="仿宋_GB2312" w:hAnsi="仿宋_GB2312" w:eastAsia="仿宋_GB2312" w:cs="仿宋_GB2312"/>
          <w:color w:val="auto"/>
          <w:spacing w:val="0"/>
          <w:position w:val="0"/>
          <w:sz w:val="32"/>
          <w:szCs w:val="32"/>
        </w:rPr>
        <w:t>持续落实普通高校家庭经济困难学生入学资助政策，对录取到普通高校本科、专科</w:t>
      </w:r>
      <w:r>
        <w:rPr>
          <w:rFonts w:hint="eastAsia" w:ascii="仿宋_GB2312" w:hAnsi="仿宋_GB2312" w:eastAsia="仿宋_GB2312" w:cs="仿宋_GB2312"/>
          <w:color w:val="auto"/>
          <w:spacing w:val="0"/>
          <w:position w:val="0"/>
          <w:sz w:val="32"/>
          <w:szCs w:val="32"/>
          <w:lang w:eastAsia="zh-CN"/>
        </w:rPr>
        <w:t>（</w:t>
      </w:r>
      <w:r>
        <w:rPr>
          <w:rFonts w:hint="eastAsia" w:ascii="仿宋_GB2312" w:hAnsi="仿宋_GB2312" w:eastAsia="仿宋_GB2312" w:cs="仿宋_GB2312"/>
          <w:color w:val="auto"/>
          <w:spacing w:val="0"/>
          <w:position w:val="0"/>
          <w:sz w:val="32"/>
          <w:szCs w:val="32"/>
        </w:rPr>
        <w:t>高职高专</w:t>
      </w:r>
      <w:r>
        <w:rPr>
          <w:rFonts w:hint="eastAsia" w:ascii="仿宋_GB2312" w:hAnsi="仿宋_GB2312" w:eastAsia="仿宋_GB2312" w:cs="仿宋_GB2312"/>
          <w:color w:val="auto"/>
          <w:spacing w:val="0"/>
          <w:position w:val="0"/>
          <w:sz w:val="32"/>
          <w:szCs w:val="32"/>
          <w:lang w:eastAsia="zh-CN"/>
        </w:rPr>
        <w:t>）</w:t>
      </w:r>
      <w:r>
        <w:rPr>
          <w:rFonts w:hint="eastAsia" w:ascii="仿宋_GB2312" w:hAnsi="仿宋_GB2312" w:eastAsia="仿宋_GB2312" w:cs="仿宋_GB2312"/>
          <w:color w:val="auto"/>
          <w:spacing w:val="0"/>
          <w:position w:val="0"/>
          <w:sz w:val="32"/>
          <w:szCs w:val="32"/>
        </w:rPr>
        <w:t>的</w:t>
      </w:r>
      <w:r>
        <w:rPr>
          <w:rFonts w:hint="eastAsia" w:ascii="仿宋_GB2312" w:hAnsi="仿宋_GB2312" w:eastAsia="仿宋_GB2312" w:cs="仿宋_GB2312"/>
          <w:color w:val="auto"/>
          <w:spacing w:val="0"/>
          <w:position w:val="0"/>
          <w:sz w:val="32"/>
          <w:szCs w:val="32"/>
          <w:lang w:val="en-US" w:eastAsia="zh-CN"/>
        </w:rPr>
        <w:t>最低生活保障</w:t>
      </w:r>
      <w:r>
        <w:rPr>
          <w:rFonts w:hint="eastAsia" w:ascii="仿宋_GB2312" w:hAnsi="仿宋_GB2312" w:eastAsia="仿宋_GB2312" w:cs="仿宋_GB2312"/>
          <w:color w:val="auto"/>
          <w:spacing w:val="0"/>
          <w:position w:val="0"/>
          <w:sz w:val="32"/>
          <w:szCs w:val="32"/>
        </w:rPr>
        <w:t>家庭子女和孤儿按照每学年</w:t>
      </w:r>
      <w:r>
        <w:rPr>
          <w:rFonts w:hint="default" w:ascii="Times New Roman" w:hAnsi="Times New Roman" w:eastAsia="仿宋_GB2312" w:cs="Times New Roman"/>
          <w:color w:val="auto"/>
          <w:spacing w:val="0"/>
          <w:position w:val="0"/>
          <w:sz w:val="32"/>
          <w:szCs w:val="32"/>
        </w:rPr>
        <w:t>6000元</w:t>
      </w:r>
      <w:r>
        <w:rPr>
          <w:rFonts w:hint="eastAsia" w:ascii="仿宋_GB2312" w:hAnsi="仿宋_GB2312" w:eastAsia="仿宋_GB2312" w:cs="仿宋_GB2312"/>
          <w:color w:val="auto"/>
          <w:spacing w:val="0"/>
          <w:position w:val="0"/>
          <w:sz w:val="32"/>
          <w:szCs w:val="32"/>
        </w:rPr>
        <w:t>的标准进行资助。</w:t>
      </w:r>
      <w:r>
        <w:rPr>
          <w:rFonts w:hint="eastAsia" w:ascii="仿宋_GB2312" w:hAnsi="仿宋_GB2312" w:eastAsia="仿宋_GB2312" w:cs="仿宋_GB2312"/>
          <w:color w:val="auto"/>
          <w:spacing w:val="0"/>
          <w:position w:val="0"/>
          <w:sz w:val="32"/>
          <w:szCs w:val="32"/>
          <w:lang w:val="en-US" w:eastAsia="zh-CN"/>
        </w:rPr>
        <w:t>市总工会、市团委等对录取到普通高校的其他困难家庭子女进行资助。</w:t>
      </w:r>
      <w:r>
        <w:rPr>
          <w:rFonts w:hint="eastAsia" w:ascii="仿宋_GB2312" w:hAnsi="仿宋_GB2312" w:eastAsia="仿宋_GB2312" w:cs="仿宋_GB2312"/>
          <w:color w:val="auto"/>
          <w:spacing w:val="0"/>
          <w:position w:val="0"/>
          <w:sz w:val="32"/>
          <w:szCs w:val="32"/>
          <w:lang w:eastAsia="zh-CN"/>
        </w:rPr>
        <w:t>（</w:t>
      </w:r>
      <w:r>
        <w:rPr>
          <w:rFonts w:hint="eastAsia" w:ascii="仿宋_GB2312" w:hAnsi="仿宋_GB2312" w:eastAsia="仿宋_GB2312" w:cs="仿宋_GB2312"/>
          <w:color w:val="auto"/>
          <w:spacing w:val="0"/>
          <w:position w:val="0"/>
          <w:sz w:val="32"/>
          <w:szCs w:val="32"/>
          <w:lang w:val="en-US" w:eastAsia="zh-CN"/>
        </w:rPr>
        <w:t>各区人民政府，市</w:t>
      </w:r>
      <w:r>
        <w:rPr>
          <w:rFonts w:hint="eastAsia" w:ascii="仿宋_GB2312" w:hAnsi="仿宋_GB2312" w:eastAsia="仿宋_GB2312" w:cs="仿宋_GB2312"/>
          <w:color w:val="auto"/>
          <w:spacing w:val="0"/>
          <w:position w:val="0"/>
          <w:sz w:val="32"/>
          <w:szCs w:val="32"/>
        </w:rPr>
        <w:t>教育</w:t>
      </w:r>
      <w:r>
        <w:rPr>
          <w:rFonts w:hint="eastAsia" w:ascii="仿宋_GB2312" w:hAnsi="仿宋_GB2312" w:eastAsia="仿宋_GB2312" w:cs="仿宋_GB2312"/>
          <w:color w:val="auto"/>
          <w:spacing w:val="0"/>
          <w:position w:val="0"/>
          <w:sz w:val="32"/>
          <w:szCs w:val="32"/>
          <w:lang w:val="en-US" w:eastAsia="zh-CN"/>
        </w:rPr>
        <w:t>局负责</w:t>
      </w:r>
      <w:r>
        <w:rPr>
          <w:rFonts w:hint="eastAsia" w:ascii="仿宋_GB2312" w:hAnsi="仿宋_GB2312" w:eastAsia="仿宋_GB2312" w:cs="仿宋_GB2312"/>
          <w:color w:val="auto"/>
          <w:spacing w:val="0"/>
          <w:position w:val="0"/>
          <w:sz w:val="32"/>
          <w:szCs w:val="32"/>
          <w:lang w:eastAsia="zh-CN"/>
        </w:rPr>
        <w:t>）</w:t>
      </w:r>
    </w:p>
    <w:p w14:paraId="2099712E">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firstLine="643" w:firstLineChars="200"/>
        <w:jc w:val="both"/>
        <w:textAlignment w:val="baseline"/>
        <w:rPr>
          <w:rFonts w:hint="eastAsia" w:ascii="仿宋_GB2312" w:hAnsi="仿宋_GB2312" w:eastAsia="仿宋_GB2312" w:cs="仿宋_GB2312"/>
          <w:b w:val="0"/>
          <w:bCs w:val="0"/>
          <w:color w:val="auto"/>
          <w:spacing w:val="0"/>
          <w:position w:val="0"/>
          <w:sz w:val="32"/>
          <w:szCs w:val="32"/>
          <w:lang w:eastAsia="zh-CN"/>
        </w:rPr>
      </w:pPr>
      <w:r>
        <w:rPr>
          <w:rFonts w:hint="eastAsia" w:ascii="仿宋_GB2312" w:hAnsi="仿宋_GB2312" w:eastAsia="仿宋_GB2312" w:cs="仿宋_GB2312"/>
          <w:b/>
          <w:bCs/>
          <w:color w:val="auto"/>
          <w:spacing w:val="0"/>
          <w:position w:val="0"/>
          <w:sz w:val="32"/>
          <w:szCs w:val="32"/>
        </w:rPr>
        <w:t>3.住房救助。</w:t>
      </w:r>
      <w:r>
        <w:rPr>
          <w:rFonts w:hint="eastAsia" w:ascii="仿宋_GB2312" w:hAnsi="仿宋_GB2312" w:eastAsia="仿宋_GB2312" w:cs="仿宋_GB2312"/>
          <w:b w:val="0"/>
          <w:bCs w:val="0"/>
          <w:color w:val="auto"/>
          <w:spacing w:val="0"/>
          <w:position w:val="0"/>
          <w:sz w:val="32"/>
          <w:szCs w:val="32"/>
        </w:rPr>
        <w:t>对符合</w:t>
      </w:r>
      <w:r>
        <w:rPr>
          <w:rFonts w:hint="eastAsia" w:ascii="仿宋_GB2312" w:hAnsi="仿宋_GB2312" w:eastAsia="仿宋_GB2312" w:cs="仿宋_GB2312"/>
          <w:b w:val="0"/>
          <w:bCs w:val="0"/>
          <w:color w:val="auto"/>
          <w:spacing w:val="0"/>
          <w:position w:val="0"/>
          <w:sz w:val="32"/>
          <w:szCs w:val="32"/>
          <w:highlight w:val="none"/>
        </w:rPr>
        <w:t>住房保障条件的最低生活保障家庭、分散供养</w:t>
      </w:r>
      <w:r>
        <w:rPr>
          <w:rFonts w:hint="default" w:ascii="Times New Roman" w:hAnsi="Times New Roman" w:eastAsia="仿宋_GB2312" w:cs="Times New Roman"/>
          <w:color w:val="auto"/>
          <w:spacing w:val="0"/>
          <w:position w:val="0"/>
          <w:sz w:val="32"/>
          <w:szCs w:val="32"/>
          <w:highlight w:val="none"/>
          <w:lang w:val="en-US" w:eastAsia="zh-CN"/>
        </w:rPr>
        <w:t>特困救助供养</w:t>
      </w:r>
      <w:r>
        <w:rPr>
          <w:rFonts w:hint="default" w:ascii="Times New Roman" w:hAnsi="Times New Roman" w:eastAsia="仿宋_GB2312" w:cs="Times New Roman"/>
          <w:strike w:val="0"/>
          <w:dstrike w:val="0"/>
          <w:color w:val="auto"/>
          <w:spacing w:val="0"/>
          <w:position w:val="0"/>
          <w:sz w:val="32"/>
          <w:szCs w:val="32"/>
          <w:highlight w:val="none"/>
          <w:lang w:val="en-US" w:eastAsia="zh-CN"/>
        </w:rPr>
        <w:t>人</w:t>
      </w:r>
      <w:r>
        <w:rPr>
          <w:rFonts w:hint="default" w:ascii="Times New Roman" w:hAnsi="Times New Roman" w:eastAsia="仿宋_GB2312" w:cs="Times New Roman"/>
          <w:strike w:val="0"/>
          <w:dstrike w:val="0"/>
          <w:color w:val="auto"/>
          <w:spacing w:val="0"/>
          <w:position w:val="0"/>
          <w:sz w:val="32"/>
          <w:szCs w:val="32"/>
          <w:highlight w:val="none"/>
          <w:u w:val="none"/>
          <w:lang w:val="en-US" w:eastAsia="zh-CN"/>
        </w:rPr>
        <w:t>员</w:t>
      </w:r>
      <w:r>
        <w:rPr>
          <w:rFonts w:hint="eastAsia" w:ascii="仿宋_GB2312" w:hAnsi="仿宋_GB2312" w:eastAsia="仿宋_GB2312" w:cs="仿宋_GB2312"/>
          <w:b w:val="0"/>
          <w:bCs w:val="0"/>
          <w:color w:val="auto"/>
          <w:spacing w:val="0"/>
          <w:position w:val="0"/>
          <w:sz w:val="32"/>
          <w:szCs w:val="32"/>
          <w:highlight w:val="none"/>
          <w:u w:val="none"/>
        </w:rPr>
        <w:t>、最低生活保障边缘家庭和刚性支出困难家庭，通过配租公租房或发放租赁补贴优先给予住房救助</w:t>
      </w:r>
      <w:r>
        <w:rPr>
          <w:rFonts w:hint="eastAsia" w:ascii="仿宋_GB2312" w:hAnsi="仿宋_GB2312" w:eastAsia="仿宋_GB2312" w:cs="仿宋_GB2312"/>
          <w:b w:val="0"/>
          <w:bCs w:val="0"/>
          <w:color w:val="auto"/>
          <w:spacing w:val="0"/>
          <w:position w:val="0"/>
          <w:sz w:val="32"/>
          <w:szCs w:val="32"/>
          <w:highlight w:val="none"/>
          <w:u w:val="none"/>
          <w:lang w:eastAsia="zh-CN"/>
        </w:rPr>
        <w:t>。</w:t>
      </w:r>
      <w:r>
        <w:rPr>
          <w:rFonts w:hint="eastAsia" w:ascii="仿宋_GB2312" w:hAnsi="仿宋_GB2312" w:eastAsia="仿宋_GB2312" w:cs="仿宋_GB2312"/>
          <w:b w:val="0"/>
          <w:bCs w:val="0"/>
          <w:color w:val="auto"/>
          <w:spacing w:val="0"/>
          <w:position w:val="0"/>
          <w:sz w:val="32"/>
          <w:szCs w:val="32"/>
          <w:highlight w:val="none"/>
          <w:u w:val="none"/>
        </w:rPr>
        <w:t>农</w:t>
      </w:r>
      <w:r>
        <w:rPr>
          <w:rFonts w:hint="eastAsia" w:ascii="仿宋_GB2312" w:hAnsi="仿宋_GB2312" w:eastAsia="仿宋_GB2312" w:cs="仿宋_GB2312"/>
          <w:b w:val="0"/>
          <w:bCs w:val="0"/>
          <w:color w:val="auto"/>
          <w:spacing w:val="0"/>
          <w:position w:val="0"/>
          <w:sz w:val="32"/>
          <w:szCs w:val="32"/>
          <w:u w:val="none"/>
        </w:rPr>
        <w:t>区最低生活保障家庭、分散供养</w:t>
      </w:r>
      <w:r>
        <w:rPr>
          <w:rFonts w:hint="default" w:ascii="Times New Roman" w:hAnsi="Times New Roman" w:eastAsia="仿宋_GB2312" w:cs="Times New Roman"/>
          <w:color w:val="auto"/>
          <w:spacing w:val="0"/>
          <w:position w:val="0"/>
          <w:sz w:val="32"/>
          <w:szCs w:val="32"/>
          <w:u w:val="none"/>
          <w:lang w:val="en-US" w:eastAsia="zh-CN"/>
        </w:rPr>
        <w:t>特困救助供养</w:t>
      </w:r>
      <w:r>
        <w:rPr>
          <w:rFonts w:hint="default" w:ascii="Times New Roman" w:hAnsi="Times New Roman" w:eastAsia="仿宋_GB2312" w:cs="Times New Roman"/>
          <w:strike w:val="0"/>
          <w:dstrike w:val="0"/>
          <w:color w:val="auto"/>
          <w:spacing w:val="0"/>
          <w:position w:val="0"/>
          <w:sz w:val="32"/>
          <w:szCs w:val="32"/>
          <w:u w:val="none"/>
          <w:lang w:val="en-US" w:eastAsia="zh-CN"/>
        </w:rPr>
        <w:t>人员</w:t>
      </w:r>
      <w:r>
        <w:rPr>
          <w:rFonts w:hint="eastAsia" w:ascii="仿宋_GB2312" w:hAnsi="仿宋_GB2312" w:eastAsia="仿宋_GB2312" w:cs="仿宋_GB2312"/>
          <w:b w:val="0"/>
          <w:bCs w:val="0"/>
          <w:color w:val="auto"/>
          <w:spacing w:val="0"/>
          <w:position w:val="0"/>
          <w:sz w:val="32"/>
          <w:szCs w:val="32"/>
          <w:u w:val="none"/>
        </w:rPr>
        <w:t>、最低生活保障</w:t>
      </w:r>
      <w:r>
        <w:rPr>
          <w:rFonts w:hint="eastAsia" w:ascii="仿宋_GB2312" w:hAnsi="仿宋_GB2312" w:eastAsia="仿宋_GB2312" w:cs="仿宋_GB2312"/>
          <w:b w:val="0"/>
          <w:bCs w:val="0"/>
          <w:color w:val="auto"/>
          <w:spacing w:val="0"/>
          <w:position w:val="0"/>
          <w:sz w:val="32"/>
          <w:szCs w:val="32"/>
        </w:rPr>
        <w:t>边缘家庭和刚性支出困难家庭</w:t>
      </w:r>
      <w:r>
        <w:rPr>
          <w:rFonts w:hint="eastAsia" w:ascii="仿宋_GB2312" w:hAnsi="仿宋_GB2312" w:eastAsia="仿宋_GB2312" w:cs="仿宋_GB2312"/>
          <w:b w:val="0"/>
          <w:bCs w:val="0"/>
          <w:color w:val="auto"/>
          <w:spacing w:val="0"/>
          <w:position w:val="0"/>
          <w:sz w:val="32"/>
          <w:szCs w:val="32"/>
          <w:lang w:val="en-US" w:eastAsia="zh-CN"/>
        </w:rPr>
        <w:t>住房为危房的</w:t>
      </w:r>
      <w:r>
        <w:rPr>
          <w:rFonts w:hint="eastAsia" w:ascii="仿宋_GB2312" w:hAnsi="仿宋_GB2312" w:eastAsia="仿宋_GB2312" w:cs="仿宋_GB2312"/>
          <w:b w:val="0"/>
          <w:bCs w:val="0"/>
          <w:color w:val="auto"/>
          <w:spacing w:val="0"/>
          <w:position w:val="0"/>
          <w:sz w:val="32"/>
          <w:szCs w:val="32"/>
        </w:rPr>
        <w:t>，通过农区危房改造等方式优先给予住房救助。</w:t>
      </w:r>
      <w:r>
        <w:rPr>
          <w:rFonts w:hint="eastAsia" w:ascii="仿宋_GB2312" w:hAnsi="仿宋_GB2312" w:eastAsia="仿宋_GB2312" w:cs="仿宋_GB2312"/>
          <w:b w:val="0"/>
          <w:bCs w:val="0"/>
          <w:color w:val="auto"/>
          <w:spacing w:val="0"/>
          <w:position w:val="0"/>
          <w:sz w:val="32"/>
          <w:szCs w:val="32"/>
          <w:lang w:eastAsia="zh-CN"/>
        </w:rPr>
        <w:t>（</w:t>
      </w:r>
      <w:r>
        <w:rPr>
          <w:rFonts w:hint="eastAsia" w:ascii="仿宋_GB2312" w:hAnsi="仿宋_GB2312" w:eastAsia="仿宋_GB2312" w:cs="仿宋_GB2312"/>
          <w:b w:val="0"/>
          <w:bCs w:val="0"/>
          <w:color w:val="auto"/>
          <w:spacing w:val="0"/>
          <w:position w:val="0"/>
          <w:sz w:val="32"/>
          <w:szCs w:val="32"/>
        </w:rPr>
        <w:t>各区人民政府，市住房和城乡建设局、市财政局、市民政局按职责分工负责</w:t>
      </w:r>
      <w:r>
        <w:rPr>
          <w:rFonts w:hint="eastAsia" w:ascii="仿宋_GB2312" w:hAnsi="仿宋_GB2312" w:eastAsia="仿宋_GB2312" w:cs="仿宋_GB2312"/>
          <w:b w:val="0"/>
          <w:bCs w:val="0"/>
          <w:color w:val="auto"/>
          <w:spacing w:val="0"/>
          <w:position w:val="0"/>
          <w:sz w:val="32"/>
          <w:szCs w:val="32"/>
          <w:lang w:eastAsia="zh-CN"/>
        </w:rPr>
        <w:t>）</w:t>
      </w:r>
    </w:p>
    <w:p w14:paraId="51C916F9">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firstLine="654"/>
        <w:jc w:val="both"/>
        <w:textAlignment w:val="baseline"/>
        <w:rPr>
          <w:rFonts w:hint="eastAsia" w:ascii="仿宋_GB2312" w:hAnsi="仿宋_GB2312" w:eastAsia="仿宋_GB2312" w:cs="仿宋_GB2312"/>
          <w:b w:val="0"/>
          <w:bCs w:val="0"/>
          <w:color w:val="auto"/>
          <w:spacing w:val="0"/>
          <w:position w:val="0"/>
          <w:sz w:val="32"/>
          <w:szCs w:val="32"/>
          <w:lang w:eastAsia="zh-CN"/>
        </w:rPr>
      </w:pPr>
      <w:r>
        <w:rPr>
          <w:rFonts w:hint="eastAsia" w:ascii="仿宋_GB2312" w:hAnsi="仿宋_GB2312" w:eastAsia="仿宋_GB2312" w:cs="仿宋_GB2312"/>
          <w:b/>
          <w:bCs/>
          <w:color w:val="auto"/>
          <w:spacing w:val="0"/>
          <w:position w:val="0"/>
          <w:sz w:val="32"/>
          <w:szCs w:val="32"/>
        </w:rPr>
        <w:t>4.就业救助。</w:t>
      </w:r>
      <w:r>
        <w:rPr>
          <w:rFonts w:hint="eastAsia" w:ascii="仿宋_GB2312" w:hAnsi="仿宋_GB2312" w:eastAsia="仿宋_GB2312" w:cs="仿宋_GB2312"/>
          <w:b w:val="0"/>
          <w:bCs w:val="0"/>
          <w:color w:val="auto"/>
          <w:spacing w:val="0"/>
          <w:position w:val="0"/>
          <w:sz w:val="32"/>
          <w:szCs w:val="32"/>
        </w:rPr>
        <w:t>加强各部门间的沟通</w:t>
      </w:r>
      <w:r>
        <w:rPr>
          <w:rFonts w:hint="eastAsia" w:ascii="仿宋_GB2312" w:hAnsi="仿宋_GB2312" w:eastAsia="仿宋_GB2312" w:cs="仿宋_GB2312"/>
          <w:b w:val="0"/>
          <w:bCs w:val="0"/>
          <w:color w:val="auto"/>
          <w:spacing w:val="0"/>
          <w:position w:val="0"/>
          <w:sz w:val="32"/>
          <w:szCs w:val="32"/>
          <w:lang w:val="en-US" w:eastAsia="zh-CN"/>
        </w:rPr>
        <w:t>协作</w:t>
      </w:r>
      <w:r>
        <w:rPr>
          <w:rFonts w:hint="eastAsia" w:ascii="仿宋_GB2312" w:hAnsi="仿宋_GB2312" w:eastAsia="仿宋_GB2312" w:cs="仿宋_GB2312"/>
          <w:b w:val="0"/>
          <w:bCs w:val="0"/>
          <w:color w:val="auto"/>
          <w:spacing w:val="0"/>
          <w:position w:val="0"/>
          <w:sz w:val="32"/>
          <w:szCs w:val="32"/>
        </w:rPr>
        <w:t>，</w:t>
      </w:r>
      <w:r>
        <w:rPr>
          <w:rFonts w:hint="eastAsia" w:ascii="仿宋_GB2312" w:hAnsi="仿宋_GB2312" w:eastAsia="仿宋_GB2312" w:cs="仿宋_GB2312"/>
          <w:b w:val="0"/>
          <w:bCs w:val="0"/>
          <w:color w:val="auto"/>
          <w:spacing w:val="0"/>
          <w:position w:val="0"/>
          <w:sz w:val="32"/>
          <w:szCs w:val="32"/>
          <w:lang w:val="en-US" w:eastAsia="zh-CN"/>
        </w:rPr>
        <w:t>共享</w:t>
      </w:r>
      <w:r>
        <w:rPr>
          <w:rFonts w:hint="eastAsia" w:ascii="仿宋_GB2312" w:hAnsi="仿宋_GB2312" w:eastAsia="仿宋_GB2312" w:cs="仿宋_GB2312"/>
          <w:b w:val="0"/>
          <w:bCs w:val="0"/>
          <w:color w:val="auto"/>
          <w:spacing w:val="0"/>
          <w:position w:val="0"/>
          <w:sz w:val="32"/>
          <w:szCs w:val="32"/>
        </w:rPr>
        <w:t>低收入人口基本信息，采取走访入户、电话回访等方式了解掌握低收入人口的就业、培训等需求，提供有针对性的帮扶；积极搭建供需对接平台，大力组织开展各类招聘活动，促进低收入人口实现就业</w:t>
      </w:r>
      <w:r>
        <w:rPr>
          <w:rFonts w:hint="eastAsia" w:ascii="仿宋_GB2312" w:hAnsi="仿宋_GB2312" w:eastAsia="仿宋_GB2312" w:cs="仿宋_GB2312"/>
          <w:b w:val="0"/>
          <w:bCs w:val="0"/>
          <w:color w:val="auto"/>
          <w:spacing w:val="0"/>
          <w:position w:val="0"/>
          <w:sz w:val="32"/>
          <w:szCs w:val="32"/>
          <w:lang w:val="en-US" w:eastAsia="zh-CN"/>
        </w:rPr>
        <w:t>增收</w:t>
      </w:r>
      <w:r>
        <w:rPr>
          <w:rFonts w:hint="eastAsia" w:ascii="仿宋_GB2312" w:hAnsi="仿宋_GB2312" w:eastAsia="仿宋_GB2312" w:cs="仿宋_GB2312"/>
          <w:b w:val="0"/>
          <w:bCs w:val="0"/>
          <w:color w:val="auto"/>
          <w:spacing w:val="0"/>
          <w:position w:val="0"/>
          <w:sz w:val="32"/>
          <w:szCs w:val="32"/>
        </w:rPr>
        <w:t>；按规定落实各项就业创业政策，对符合条件的低收入人口通过创业担保贷款、社会保险补贴、培训补贴等方式分类给予就业救助；对通过市场渠道确实难以实现就业的、符合就业困难人员认定条件的低收入人口，利用公益性岗位予以托底安置。</w:t>
      </w:r>
      <w:r>
        <w:rPr>
          <w:rFonts w:hint="eastAsia" w:ascii="仿宋_GB2312" w:hAnsi="仿宋_GB2312" w:eastAsia="仿宋_GB2312" w:cs="仿宋_GB2312"/>
          <w:b w:val="0"/>
          <w:bCs w:val="0"/>
          <w:color w:val="auto"/>
          <w:spacing w:val="0"/>
          <w:position w:val="0"/>
          <w:sz w:val="32"/>
          <w:szCs w:val="32"/>
          <w:lang w:eastAsia="zh-CN"/>
        </w:rPr>
        <w:t>（</w:t>
      </w:r>
      <w:r>
        <w:rPr>
          <w:rFonts w:hint="eastAsia" w:ascii="仿宋_GB2312" w:hAnsi="仿宋_GB2312" w:eastAsia="仿宋_GB2312" w:cs="仿宋_GB2312"/>
          <w:b w:val="0"/>
          <w:bCs w:val="0"/>
          <w:color w:val="auto"/>
          <w:spacing w:val="0"/>
          <w:position w:val="0"/>
          <w:sz w:val="32"/>
          <w:szCs w:val="32"/>
          <w:lang w:val="en-US" w:eastAsia="zh-CN"/>
        </w:rPr>
        <w:t>各区人民政府，市</w:t>
      </w:r>
      <w:r>
        <w:rPr>
          <w:rFonts w:hint="eastAsia" w:ascii="仿宋_GB2312" w:hAnsi="仿宋_GB2312" w:eastAsia="仿宋_GB2312" w:cs="仿宋_GB2312"/>
          <w:b w:val="0"/>
          <w:bCs w:val="0"/>
          <w:color w:val="auto"/>
          <w:spacing w:val="0"/>
          <w:position w:val="0"/>
          <w:sz w:val="32"/>
          <w:szCs w:val="32"/>
        </w:rPr>
        <w:t>人力资源社会保障</w:t>
      </w:r>
      <w:r>
        <w:rPr>
          <w:rFonts w:hint="eastAsia" w:ascii="仿宋_GB2312" w:hAnsi="仿宋_GB2312" w:eastAsia="仿宋_GB2312" w:cs="仿宋_GB2312"/>
          <w:b w:val="0"/>
          <w:bCs w:val="0"/>
          <w:color w:val="auto"/>
          <w:spacing w:val="0"/>
          <w:position w:val="0"/>
          <w:sz w:val="32"/>
          <w:szCs w:val="32"/>
          <w:lang w:val="en-US" w:eastAsia="zh-CN"/>
        </w:rPr>
        <w:t>局按职责分工</w:t>
      </w:r>
      <w:r>
        <w:rPr>
          <w:rFonts w:hint="eastAsia" w:ascii="仿宋_GB2312" w:hAnsi="仿宋_GB2312" w:eastAsia="仿宋_GB2312" w:cs="仿宋_GB2312"/>
          <w:b w:val="0"/>
          <w:bCs w:val="0"/>
          <w:color w:val="auto"/>
          <w:spacing w:val="0"/>
          <w:position w:val="0"/>
          <w:sz w:val="32"/>
          <w:szCs w:val="32"/>
        </w:rPr>
        <w:t>负责</w:t>
      </w:r>
      <w:r>
        <w:rPr>
          <w:rFonts w:hint="eastAsia" w:ascii="仿宋_GB2312" w:hAnsi="仿宋_GB2312" w:eastAsia="仿宋_GB2312" w:cs="仿宋_GB2312"/>
          <w:b w:val="0"/>
          <w:bCs w:val="0"/>
          <w:color w:val="auto"/>
          <w:spacing w:val="0"/>
          <w:position w:val="0"/>
          <w:sz w:val="32"/>
          <w:szCs w:val="32"/>
          <w:lang w:eastAsia="zh-CN"/>
        </w:rPr>
        <w:t>）</w:t>
      </w:r>
    </w:p>
    <w:p w14:paraId="6E504525">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firstLine="643" w:firstLineChars="200"/>
        <w:jc w:val="both"/>
        <w:textAlignment w:val="baseline"/>
        <w:rPr>
          <w:rFonts w:hint="eastAsia" w:ascii="仿宋_GB2312" w:hAnsi="仿宋_GB2312" w:eastAsia="仿宋_GB2312" w:cs="仿宋_GB2312"/>
          <w:color w:val="auto"/>
          <w:spacing w:val="0"/>
          <w:position w:val="0"/>
          <w:sz w:val="32"/>
          <w:szCs w:val="32"/>
          <w:lang w:eastAsia="zh-CN"/>
        </w:rPr>
      </w:pPr>
      <w:r>
        <w:rPr>
          <w:rFonts w:hint="eastAsia" w:ascii="仿宋_GB2312" w:hAnsi="仿宋_GB2312" w:eastAsia="仿宋_GB2312" w:cs="仿宋_GB2312"/>
          <w:b/>
          <w:bCs/>
          <w:color w:val="auto"/>
          <w:spacing w:val="0"/>
          <w:position w:val="0"/>
          <w:sz w:val="32"/>
          <w:szCs w:val="32"/>
        </w:rPr>
        <w:t>5.受灾人员救助。</w:t>
      </w:r>
      <w:r>
        <w:rPr>
          <w:rFonts w:hint="eastAsia" w:ascii="仿宋_GB2312" w:hAnsi="仿宋_GB2312" w:eastAsia="仿宋_GB2312" w:cs="仿宋_GB2312"/>
          <w:b w:val="0"/>
          <w:bCs w:val="0"/>
          <w:color w:val="auto"/>
          <w:spacing w:val="0"/>
          <w:position w:val="0"/>
          <w:sz w:val="32"/>
          <w:szCs w:val="32"/>
          <w:lang w:val="en-US" w:eastAsia="zh-CN"/>
        </w:rPr>
        <w:t>对遭遇自然灾害的最低生活保障对象、特困救助供养人员、最低生活保障边缘家庭成员、刚性支出困难家庭成员</w:t>
      </w:r>
      <w:r>
        <w:rPr>
          <w:rStyle w:val="13"/>
          <w:rFonts w:hint="eastAsia"/>
          <w:lang w:val="en-US" w:eastAsia="zh-CN"/>
        </w:rPr>
        <w:t>，</w:t>
      </w:r>
      <w:r>
        <w:rPr>
          <w:rFonts w:hint="eastAsia" w:ascii="仿宋_GB2312" w:hAnsi="仿宋_GB2312" w:eastAsia="仿宋_GB2312" w:cs="仿宋_GB2312"/>
          <w:b w:val="0"/>
          <w:bCs w:val="0"/>
          <w:color w:val="auto"/>
          <w:spacing w:val="0"/>
          <w:position w:val="0"/>
          <w:sz w:val="32"/>
          <w:szCs w:val="32"/>
          <w:lang w:val="en-US" w:eastAsia="zh-CN"/>
        </w:rPr>
        <w:t>按照自然灾害救助政策做好应急救助、过渡期生活救助、旱灾临时生活困难救助、冬春临时生活救助等工作，对经应急救助和过渡期生活救助后基本生活仍有困难的受灾人员，及时给予其他生活救助，推动形成救助合力。加强各级灾害信息员队伍建设，提升灾害精准救助能力。</w:t>
      </w:r>
      <w:r>
        <w:rPr>
          <w:rFonts w:hint="eastAsia" w:ascii="仿宋_GB2312" w:hAnsi="仿宋_GB2312" w:eastAsia="仿宋_GB2312" w:cs="仿宋_GB2312"/>
          <w:color w:val="auto"/>
          <w:spacing w:val="0"/>
          <w:position w:val="0"/>
          <w:sz w:val="32"/>
          <w:szCs w:val="32"/>
          <w:lang w:eastAsia="zh-CN"/>
        </w:rPr>
        <w:t>（</w:t>
      </w:r>
      <w:r>
        <w:rPr>
          <w:rFonts w:hint="eastAsia" w:ascii="仿宋_GB2312" w:hAnsi="仿宋_GB2312" w:eastAsia="仿宋_GB2312" w:cs="仿宋_GB2312"/>
          <w:color w:val="auto"/>
          <w:spacing w:val="0"/>
          <w:position w:val="0"/>
          <w:sz w:val="32"/>
          <w:szCs w:val="32"/>
          <w:lang w:val="en-US" w:eastAsia="zh-CN"/>
        </w:rPr>
        <w:t>各区人民政府，市</w:t>
      </w:r>
      <w:r>
        <w:rPr>
          <w:rFonts w:hint="eastAsia" w:ascii="仿宋_GB2312" w:hAnsi="仿宋_GB2312" w:eastAsia="仿宋_GB2312" w:cs="仿宋_GB2312"/>
          <w:color w:val="auto"/>
          <w:spacing w:val="0"/>
          <w:position w:val="0"/>
          <w:sz w:val="32"/>
          <w:szCs w:val="32"/>
        </w:rPr>
        <w:t>应急管理</w:t>
      </w:r>
      <w:r>
        <w:rPr>
          <w:rFonts w:hint="eastAsia" w:ascii="仿宋_GB2312" w:hAnsi="仿宋_GB2312" w:eastAsia="仿宋_GB2312" w:cs="仿宋_GB2312"/>
          <w:color w:val="auto"/>
          <w:spacing w:val="0"/>
          <w:position w:val="0"/>
          <w:sz w:val="32"/>
          <w:szCs w:val="32"/>
          <w:lang w:val="en-US" w:eastAsia="zh-CN"/>
        </w:rPr>
        <w:t>局</w:t>
      </w:r>
      <w:r>
        <w:rPr>
          <w:rFonts w:hint="eastAsia" w:ascii="仿宋_GB2312" w:hAnsi="仿宋_GB2312" w:eastAsia="仿宋_GB2312" w:cs="仿宋_GB2312"/>
          <w:color w:val="auto"/>
          <w:spacing w:val="0"/>
          <w:position w:val="0"/>
          <w:sz w:val="32"/>
          <w:szCs w:val="32"/>
        </w:rPr>
        <w:t>、</w:t>
      </w:r>
      <w:r>
        <w:rPr>
          <w:rFonts w:hint="eastAsia" w:ascii="仿宋_GB2312" w:hAnsi="仿宋_GB2312" w:eastAsia="仿宋_GB2312" w:cs="仿宋_GB2312"/>
          <w:color w:val="auto"/>
          <w:spacing w:val="0"/>
          <w:position w:val="0"/>
          <w:sz w:val="32"/>
          <w:szCs w:val="32"/>
          <w:lang w:val="en-US" w:eastAsia="zh-CN"/>
        </w:rPr>
        <w:t>市</w:t>
      </w:r>
      <w:r>
        <w:rPr>
          <w:rFonts w:hint="eastAsia" w:ascii="仿宋_GB2312" w:hAnsi="仿宋_GB2312" w:eastAsia="仿宋_GB2312" w:cs="仿宋_GB2312"/>
          <w:color w:val="auto"/>
          <w:spacing w:val="0"/>
          <w:position w:val="0"/>
          <w:sz w:val="32"/>
          <w:szCs w:val="32"/>
        </w:rPr>
        <w:t>民政</w:t>
      </w:r>
      <w:r>
        <w:rPr>
          <w:rFonts w:hint="eastAsia" w:ascii="仿宋_GB2312" w:hAnsi="仿宋_GB2312" w:eastAsia="仿宋_GB2312" w:cs="仿宋_GB2312"/>
          <w:color w:val="auto"/>
          <w:spacing w:val="0"/>
          <w:position w:val="0"/>
          <w:sz w:val="32"/>
          <w:szCs w:val="32"/>
          <w:lang w:val="en-US" w:eastAsia="zh-CN"/>
        </w:rPr>
        <w:t>局</w:t>
      </w:r>
      <w:r>
        <w:rPr>
          <w:rFonts w:hint="eastAsia" w:ascii="仿宋_GB2312" w:hAnsi="仿宋_GB2312" w:eastAsia="仿宋_GB2312" w:cs="仿宋_GB2312"/>
          <w:color w:val="auto"/>
          <w:spacing w:val="0"/>
          <w:position w:val="0"/>
          <w:sz w:val="32"/>
          <w:szCs w:val="32"/>
        </w:rPr>
        <w:t>按职责分工负责</w:t>
      </w:r>
      <w:r>
        <w:rPr>
          <w:rFonts w:hint="eastAsia" w:ascii="仿宋_GB2312" w:hAnsi="仿宋_GB2312" w:eastAsia="仿宋_GB2312" w:cs="仿宋_GB2312"/>
          <w:color w:val="auto"/>
          <w:spacing w:val="0"/>
          <w:position w:val="0"/>
          <w:sz w:val="32"/>
          <w:szCs w:val="32"/>
          <w:lang w:eastAsia="zh-CN"/>
        </w:rPr>
        <w:t>）</w:t>
      </w:r>
    </w:p>
    <w:p w14:paraId="07265C6E">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color w:val="auto"/>
          <w:spacing w:val="0"/>
          <w:position w:val="0"/>
          <w:sz w:val="32"/>
          <w:szCs w:val="32"/>
          <w:lang w:eastAsia="zh-CN"/>
        </w:rPr>
      </w:pPr>
      <w:r>
        <w:rPr>
          <w:rFonts w:hint="eastAsia" w:ascii="楷体_GB2312" w:hAnsi="楷体_GB2312" w:eastAsia="楷体_GB2312" w:cs="楷体_GB2312"/>
          <w:color w:val="auto"/>
          <w:spacing w:val="0"/>
          <w:position w:val="0"/>
          <w:sz w:val="32"/>
          <w:szCs w:val="32"/>
          <w:lang w:eastAsia="zh-CN"/>
        </w:rPr>
        <w:t>（</w:t>
      </w:r>
      <w:r>
        <w:rPr>
          <w:rFonts w:hint="eastAsia" w:ascii="楷体_GB2312" w:hAnsi="楷体_GB2312" w:eastAsia="楷体_GB2312" w:cs="楷体_GB2312"/>
          <w:color w:val="auto"/>
          <w:spacing w:val="0"/>
          <w:position w:val="0"/>
          <w:sz w:val="32"/>
          <w:szCs w:val="32"/>
          <w:lang w:val="en-US" w:eastAsia="zh-CN"/>
        </w:rPr>
        <w:t>九</w:t>
      </w:r>
      <w:r>
        <w:rPr>
          <w:rFonts w:hint="eastAsia" w:ascii="楷体_GB2312" w:hAnsi="楷体_GB2312" w:eastAsia="楷体_GB2312" w:cs="楷体_GB2312"/>
          <w:color w:val="auto"/>
          <w:spacing w:val="0"/>
          <w:position w:val="0"/>
          <w:sz w:val="32"/>
          <w:szCs w:val="32"/>
          <w:lang w:eastAsia="zh-CN"/>
        </w:rPr>
        <w:t>）</w:t>
      </w:r>
      <w:r>
        <w:rPr>
          <w:rFonts w:hint="eastAsia" w:ascii="楷体_GB2312" w:hAnsi="楷体_GB2312" w:eastAsia="楷体_GB2312" w:cs="楷体_GB2312"/>
          <w:color w:val="auto"/>
          <w:spacing w:val="0"/>
          <w:position w:val="0"/>
          <w:sz w:val="32"/>
          <w:szCs w:val="32"/>
        </w:rPr>
        <w:t>加强急难社会救助。</w:t>
      </w:r>
      <w:r>
        <w:rPr>
          <w:rFonts w:hint="eastAsia" w:ascii="仿宋_GB2312" w:hAnsi="仿宋_GB2312" w:eastAsia="仿宋_GB2312" w:cs="仿宋_GB2312"/>
          <w:color w:val="auto"/>
          <w:spacing w:val="0"/>
          <w:position w:val="0"/>
          <w:sz w:val="32"/>
          <w:szCs w:val="32"/>
        </w:rPr>
        <w:t>对遭遇突发性、紧迫性、灾难性困难导致基本生活暂时出现严重困难的人员，取消户籍地、居住地申请限制，在急难发生地按规定通过临时救助或生活无着流浪乞讨人员救助，及时给予急难社会救助。规范审核审批程序，对于情况紧急、须立即采取救助措施以防止出现无法挽回的损失或无法改变的严重后果的，区民政局、镇人民政府</w:t>
      </w:r>
      <w:r>
        <w:rPr>
          <w:rFonts w:hint="eastAsia" w:ascii="仿宋_GB2312" w:hAnsi="仿宋_GB2312" w:eastAsia="仿宋_GB2312" w:cs="仿宋_GB2312"/>
          <w:color w:val="auto"/>
          <w:spacing w:val="0"/>
          <w:position w:val="0"/>
          <w:sz w:val="32"/>
          <w:szCs w:val="32"/>
          <w:lang w:eastAsia="zh-CN"/>
        </w:rPr>
        <w:t>（</w:t>
      </w:r>
      <w:r>
        <w:rPr>
          <w:rFonts w:hint="eastAsia" w:ascii="仿宋_GB2312" w:hAnsi="仿宋_GB2312" w:eastAsia="仿宋_GB2312" w:cs="仿宋_GB2312"/>
          <w:color w:val="auto"/>
          <w:spacing w:val="0"/>
          <w:position w:val="0"/>
          <w:sz w:val="32"/>
          <w:szCs w:val="32"/>
        </w:rPr>
        <w:t>街道办事处</w:t>
      </w:r>
      <w:r>
        <w:rPr>
          <w:rFonts w:hint="eastAsia" w:ascii="仿宋_GB2312" w:hAnsi="仿宋_GB2312" w:eastAsia="仿宋_GB2312" w:cs="仿宋_GB2312"/>
          <w:color w:val="auto"/>
          <w:spacing w:val="0"/>
          <w:position w:val="0"/>
          <w:sz w:val="32"/>
          <w:szCs w:val="32"/>
          <w:lang w:eastAsia="zh-CN"/>
        </w:rPr>
        <w:t>）</w:t>
      </w:r>
      <w:r>
        <w:rPr>
          <w:rFonts w:hint="eastAsia" w:ascii="仿宋_GB2312" w:hAnsi="仿宋_GB2312" w:eastAsia="仿宋_GB2312" w:cs="仿宋_GB2312"/>
          <w:color w:val="auto"/>
          <w:spacing w:val="0"/>
          <w:position w:val="0"/>
          <w:sz w:val="32"/>
          <w:szCs w:val="32"/>
        </w:rPr>
        <w:t>可采取直接受理申请、直接审核确认、及时发放的形式，给予“先行救助”，待紧急情况解除后，</w:t>
      </w:r>
      <w:r>
        <w:rPr>
          <w:rFonts w:hint="eastAsia" w:ascii="仿宋_GB2312" w:hAnsi="仿宋_GB2312" w:eastAsia="仿宋_GB2312" w:cs="仿宋_GB2312"/>
          <w:color w:val="auto"/>
          <w:spacing w:val="0"/>
          <w:position w:val="0"/>
          <w:sz w:val="32"/>
          <w:szCs w:val="32"/>
          <w:lang w:val="en-US" w:eastAsia="zh-CN"/>
        </w:rPr>
        <w:t>事后补充说明情况</w:t>
      </w:r>
      <w:r>
        <w:rPr>
          <w:rFonts w:hint="eastAsia" w:ascii="仿宋_GB2312" w:hAnsi="仿宋_GB2312" w:eastAsia="仿宋_GB2312" w:cs="仿宋_GB2312"/>
          <w:color w:val="auto"/>
          <w:spacing w:val="0"/>
          <w:position w:val="0"/>
          <w:sz w:val="32"/>
          <w:szCs w:val="32"/>
        </w:rPr>
        <w:t>。可根据遭遇急难的实施情形，采取“一次性审批、分阶段救助”的方式，提高救助的精准度。发挥</w:t>
      </w:r>
      <w:r>
        <w:rPr>
          <w:rFonts w:hint="eastAsia" w:ascii="仿宋_GB2312" w:hAnsi="仿宋_GB2312" w:eastAsia="仿宋_GB2312" w:cs="仿宋_GB2312"/>
          <w:color w:val="auto"/>
          <w:spacing w:val="0"/>
          <w:position w:val="0"/>
          <w:sz w:val="32"/>
          <w:szCs w:val="32"/>
          <w:lang w:val="en-US" w:eastAsia="zh-CN"/>
        </w:rPr>
        <w:t>区</w:t>
      </w:r>
      <w:r>
        <w:rPr>
          <w:rFonts w:hint="eastAsia" w:ascii="仿宋_GB2312" w:hAnsi="仿宋_GB2312" w:eastAsia="仿宋_GB2312" w:cs="仿宋_GB2312"/>
          <w:color w:val="auto"/>
          <w:spacing w:val="0"/>
          <w:position w:val="0"/>
          <w:sz w:val="32"/>
          <w:szCs w:val="32"/>
        </w:rPr>
        <w:t>级困难群众基本生活保障工作协调机制作用，及时化解困难群众急难愁盼问题。</w:t>
      </w:r>
      <w:r>
        <w:rPr>
          <w:rFonts w:hint="eastAsia" w:ascii="仿宋_GB2312" w:hAnsi="仿宋_GB2312" w:eastAsia="仿宋_GB2312" w:cs="仿宋_GB2312"/>
          <w:color w:val="auto"/>
          <w:spacing w:val="0"/>
          <w:position w:val="0"/>
          <w:sz w:val="32"/>
          <w:szCs w:val="32"/>
          <w:lang w:eastAsia="zh-CN"/>
        </w:rPr>
        <w:t>（</w:t>
      </w:r>
      <w:r>
        <w:rPr>
          <w:rFonts w:hint="eastAsia" w:ascii="仿宋_GB2312" w:hAnsi="仿宋_GB2312" w:eastAsia="仿宋_GB2312" w:cs="仿宋_GB2312"/>
          <w:color w:val="auto"/>
          <w:spacing w:val="0"/>
          <w:position w:val="0"/>
          <w:sz w:val="32"/>
          <w:szCs w:val="32"/>
          <w:lang w:val="en-US" w:eastAsia="zh-CN"/>
        </w:rPr>
        <w:t>各区人民政府，市</w:t>
      </w:r>
      <w:r>
        <w:rPr>
          <w:rFonts w:hint="eastAsia" w:ascii="仿宋_GB2312" w:hAnsi="仿宋_GB2312" w:eastAsia="仿宋_GB2312" w:cs="仿宋_GB2312"/>
          <w:color w:val="auto"/>
          <w:spacing w:val="0"/>
          <w:position w:val="0"/>
          <w:sz w:val="32"/>
          <w:szCs w:val="32"/>
        </w:rPr>
        <w:t>民政</w:t>
      </w:r>
      <w:r>
        <w:rPr>
          <w:rFonts w:hint="eastAsia" w:ascii="仿宋_GB2312" w:hAnsi="仿宋_GB2312" w:eastAsia="仿宋_GB2312" w:cs="仿宋_GB2312"/>
          <w:color w:val="auto"/>
          <w:spacing w:val="0"/>
          <w:position w:val="0"/>
          <w:sz w:val="32"/>
          <w:szCs w:val="32"/>
          <w:lang w:val="en-US" w:eastAsia="zh-CN"/>
        </w:rPr>
        <w:t>局</w:t>
      </w:r>
      <w:r>
        <w:rPr>
          <w:rFonts w:hint="eastAsia" w:ascii="仿宋_GB2312" w:hAnsi="仿宋_GB2312" w:eastAsia="仿宋_GB2312" w:cs="仿宋_GB2312"/>
          <w:color w:val="auto"/>
          <w:spacing w:val="0"/>
          <w:position w:val="0"/>
          <w:sz w:val="32"/>
          <w:szCs w:val="32"/>
        </w:rPr>
        <w:t>负责</w:t>
      </w:r>
      <w:r>
        <w:rPr>
          <w:rFonts w:hint="eastAsia" w:ascii="仿宋_GB2312" w:hAnsi="仿宋_GB2312" w:eastAsia="仿宋_GB2312" w:cs="仿宋_GB2312"/>
          <w:color w:val="auto"/>
          <w:spacing w:val="0"/>
          <w:position w:val="0"/>
          <w:sz w:val="32"/>
          <w:szCs w:val="32"/>
          <w:lang w:eastAsia="zh-CN"/>
        </w:rPr>
        <w:t>）</w:t>
      </w:r>
    </w:p>
    <w:p w14:paraId="7119E82D">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color w:val="auto"/>
          <w:spacing w:val="0"/>
          <w:position w:val="0"/>
          <w:sz w:val="32"/>
          <w:szCs w:val="32"/>
          <w:lang w:eastAsia="zh-CN"/>
        </w:rPr>
      </w:pPr>
      <w:r>
        <w:rPr>
          <w:rFonts w:hint="eastAsia" w:ascii="楷体_GB2312" w:hAnsi="楷体_GB2312" w:eastAsia="楷体_GB2312" w:cs="楷体_GB2312"/>
          <w:color w:val="auto"/>
          <w:spacing w:val="0"/>
          <w:position w:val="0"/>
          <w:sz w:val="32"/>
          <w:szCs w:val="32"/>
          <w:lang w:eastAsia="zh-CN"/>
        </w:rPr>
        <w:t>（</w:t>
      </w:r>
      <w:r>
        <w:rPr>
          <w:rFonts w:hint="eastAsia" w:ascii="楷体_GB2312" w:hAnsi="楷体_GB2312" w:eastAsia="楷体_GB2312" w:cs="楷体_GB2312"/>
          <w:color w:val="auto"/>
          <w:spacing w:val="0"/>
          <w:position w:val="0"/>
          <w:sz w:val="32"/>
          <w:szCs w:val="32"/>
        </w:rPr>
        <w:t>十</w:t>
      </w:r>
      <w:r>
        <w:rPr>
          <w:rFonts w:hint="eastAsia" w:ascii="楷体_GB2312" w:hAnsi="楷体_GB2312" w:eastAsia="楷体_GB2312" w:cs="楷体_GB2312"/>
          <w:color w:val="auto"/>
          <w:spacing w:val="0"/>
          <w:position w:val="0"/>
          <w:sz w:val="32"/>
          <w:szCs w:val="32"/>
          <w:lang w:eastAsia="zh-CN"/>
        </w:rPr>
        <w:t>）</w:t>
      </w:r>
      <w:r>
        <w:rPr>
          <w:rFonts w:hint="eastAsia" w:ascii="楷体_GB2312" w:hAnsi="楷体_GB2312" w:eastAsia="楷体_GB2312" w:cs="楷体_GB2312"/>
          <w:color w:val="auto"/>
          <w:spacing w:val="0"/>
          <w:position w:val="0"/>
          <w:sz w:val="32"/>
          <w:szCs w:val="32"/>
        </w:rPr>
        <w:t>发展服务类社会救助。</w:t>
      </w:r>
      <w:r>
        <w:rPr>
          <w:rFonts w:hint="eastAsia" w:ascii="仿宋_GB2312" w:hAnsi="仿宋_GB2312" w:eastAsia="仿宋_GB2312" w:cs="仿宋_GB2312"/>
          <w:color w:val="auto"/>
          <w:spacing w:val="0"/>
          <w:position w:val="0"/>
          <w:sz w:val="32"/>
          <w:szCs w:val="32"/>
        </w:rPr>
        <w:t>各区要持续</w:t>
      </w:r>
      <w:r>
        <w:rPr>
          <w:rFonts w:hint="eastAsia" w:ascii="仿宋_GB2312" w:hAnsi="仿宋_GB2312" w:eastAsia="仿宋_GB2312" w:cs="仿宋_GB2312"/>
          <w:color w:val="auto"/>
          <w:spacing w:val="0"/>
          <w:position w:val="0"/>
          <w:sz w:val="32"/>
          <w:szCs w:val="32"/>
          <w:lang w:val="en-US" w:eastAsia="zh-CN"/>
        </w:rPr>
        <w:t>开展</w:t>
      </w:r>
      <w:r>
        <w:rPr>
          <w:rFonts w:hint="eastAsia" w:ascii="仿宋_GB2312" w:hAnsi="仿宋_GB2312" w:eastAsia="仿宋_GB2312" w:cs="仿宋_GB2312"/>
          <w:color w:val="auto"/>
          <w:spacing w:val="0"/>
          <w:position w:val="0"/>
          <w:sz w:val="32"/>
          <w:szCs w:val="32"/>
        </w:rPr>
        <w:t>服务类社会救助，结合各区实际，进一步细化服务类社会救助清单，明确服务内容、标准、对象范围等内容，打造特色社会救助品牌，更好满足困难群众类别化、差异化救助需求。通过政府购买服务等方式，对低收入人口中生活不能自理的老年人、未成年人、残疾人</w:t>
      </w:r>
      <w:r>
        <w:rPr>
          <w:rFonts w:hint="eastAsia" w:ascii="仿宋_GB2312" w:hAnsi="仿宋_GB2312" w:eastAsia="仿宋_GB2312" w:cs="仿宋_GB2312"/>
          <w:color w:val="auto"/>
          <w:spacing w:val="0"/>
          <w:position w:val="0"/>
          <w:sz w:val="32"/>
          <w:szCs w:val="32"/>
          <w:lang w:eastAsia="zh-CN"/>
        </w:rPr>
        <w:t>、</w:t>
      </w:r>
      <w:r>
        <w:rPr>
          <w:rFonts w:hint="eastAsia" w:ascii="仿宋_GB2312" w:hAnsi="仿宋_GB2312" w:eastAsia="仿宋_GB2312" w:cs="仿宋_GB2312"/>
          <w:color w:val="auto"/>
          <w:spacing w:val="0"/>
          <w:position w:val="0"/>
          <w:sz w:val="32"/>
          <w:szCs w:val="32"/>
          <w:lang w:val="en-US" w:eastAsia="zh-CN"/>
        </w:rPr>
        <w:t>重病患者</w:t>
      </w:r>
      <w:r>
        <w:rPr>
          <w:rFonts w:hint="eastAsia" w:ascii="仿宋_GB2312" w:hAnsi="仿宋_GB2312" w:eastAsia="仿宋_GB2312" w:cs="仿宋_GB2312"/>
          <w:color w:val="auto"/>
          <w:spacing w:val="0"/>
          <w:position w:val="0"/>
          <w:sz w:val="32"/>
          <w:szCs w:val="32"/>
        </w:rPr>
        <w:t>等提供必要的访视、照料等服务</w:t>
      </w:r>
      <w:r>
        <w:rPr>
          <w:rFonts w:hint="eastAsia" w:ascii="仿宋_GB2312" w:hAnsi="仿宋_GB2312" w:eastAsia="仿宋_GB2312" w:cs="仿宋_GB2312"/>
          <w:color w:val="auto"/>
          <w:spacing w:val="0"/>
          <w:position w:val="0"/>
          <w:sz w:val="32"/>
          <w:szCs w:val="32"/>
          <w:lang w:eastAsia="zh-CN"/>
        </w:rPr>
        <w:t>；</w:t>
      </w:r>
      <w:r>
        <w:rPr>
          <w:rFonts w:hint="eastAsia" w:ascii="仿宋_GB2312" w:hAnsi="仿宋_GB2312" w:eastAsia="仿宋_GB2312" w:cs="仿宋_GB2312"/>
          <w:color w:val="auto"/>
          <w:spacing w:val="0"/>
          <w:position w:val="0"/>
          <w:sz w:val="32"/>
          <w:szCs w:val="32"/>
        </w:rPr>
        <w:t>积极开展社会工作服务，为低收入人口提供心理疏导、资源链</w:t>
      </w:r>
      <w:r>
        <w:rPr>
          <w:rFonts w:hint="eastAsia" w:ascii="仿宋_GB2312" w:hAnsi="仿宋_GB2312" w:eastAsia="仿宋_GB2312" w:cs="仿宋_GB2312"/>
          <w:color w:val="auto"/>
          <w:spacing w:val="0"/>
          <w:position w:val="0"/>
          <w:sz w:val="32"/>
          <w:szCs w:val="32"/>
          <w:highlight w:val="none"/>
        </w:rPr>
        <w:t>接、能力提升、社会融入等服务，有效提升社会救助服务效能。</w:t>
      </w:r>
      <w:r>
        <w:rPr>
          <w:rFonts w:hint="eastAsia" w:ascii="仿宋_GB2312" w:hAnsi="仿宋_GB2312" w:eastAsia="仿宋_GB2312" w:cs="仿宋_GB2312"/>
          <w:color w:val="auto"/>
          <w:spacing w:val="0"/>
          <w:position w:val="0"/>
          <w:sz w:val="32"/>
          <w:szCs w:val="32"/>
          <w:highlight w:val="none"/>
          <w:lang w:val="en-US" w:eastAsia="zh-CN"/>
        </w:rPr>
        <w:t>市民政局</w:t>
      </w:r>
      <w:r>
        <w:rPr>
          <w:rFonts w:hint="eastAsia" w:ascii="仿宋_GB2312" w:hAnsi="仿宋_GB2312" w:eastAsia="仿宋_GB2312" w:cs="仿宋_GB2312"/>
          <w:color w:val="auto"/>
          <w:spacing w:val="0"/>
          <w:position w:val="0"/>
          <w:sz w:val="32"/>
          <w:szCs w:val="32"/>
          <w:highlight w:val="none"/>
        </w:rPr>
        <w:t>做好服务类社会救助监督管理工作</w:t>
      </w:r>
      <w:r>
        <w:rPr>
          <w:rFonts w:hint="eastAsia" w:ascii="仿宋_GB2312" w:hAnsi="仿宋_GB2312" w:eastAsia="仿宋_GB2312" w:cs="仿宋_GB2312"/>
          <w:color w:val="auto"/>
          <w:spacing w:val="0"/>
          <w:position w:val="0"/>
          <w:sz w:val="32"/>
          <w:szCs w:val="32"/>
          <w:highlight w:val="none"/>
          <w:lang w:eastAsia="zh-CN"/>
        </w:rPr>
        <w:t>，</w:t>
      </w:r>
      <w:r>
        <w:rPr>
          <w:rFonts w:hint="eastAsia" w:ascii="仿宋_GB2312" w:hAnsi="仿宋_GB2312" w:eastAsia="仿宋_GB2312" w:cs="仿宋_GB2312"/>
          <w:color w:val="auto"/>
          <w:spacing w:val="0"/>
          <w:position w:val="0"/>
          <w:sz w:val="32"/>
          <w:szCs w:val="32"/>
          <w:highlight w:val="none"/>
          <w:lang w:val="en-US" w:eastAsia="zh-CN"/>
        </w:rPr>
        <w:t>形成“货币＋实物＋服务”的救助模式</w:t>
      </w:r>
      <w:r>
        <w:rPr>
          <w:rFonts w:hint="eastAsia" w:ascii="仿宋_GB2312" w:hAnsi="仿宋_GB2312" w:eastAsia="仿宋_GB2312" w:cs="仿宋_GB2312"/>
          <w:color w:val="auto"/>
          <w:spacing w:val="0"/>
          <w:position w:val="0"/>
          <w:sz w:val="32"/>
          <w:szCs w:val="32"/>
          <w:highlight w:val="none"/>
        </w:rPr>
        <w:t>。政府购买服务类社会救助所需资金按规定从各级既有的社会救助工作经费或困难群众救助补助资金等预算中统筹安排。</w:t>
      </w:r>
      <w:r>
        <w:rPr>
          <w:rFonts w:hint="eastAsia" w:ascii="仿宋_GB2312" w:hAnsi="仿宋_GB2312" w:eastAsia="仿宋_GB2312" w:cs="仿宋_GB2312"/>
          <w:color w:val="auto"/>
          <w:spacing w:val="0"/>
          <w:position w:val="0"/>
          <w:sz w:val="32"/>
          <w:szCs w:val="32"/>
          <w:highlight w:val="none"/>
          <w:lang w:eastAsia="zh-CN"/>
        </w:rPr>
        <w:t>（</w:t>
      </w:r>
      <w:r>
        <w:rPr>
          <w:rFonts w:hint="eastAsia" w:ascii="仿宋_GB2312" w:hAnsi="仿宋_GB2312" w:eastAsia="仿宋_GB2312" w:cs="仿宋_GB2312"/>
          <w:color w:val="auto"/>
          <w:spacing w:val="0"/>
          <w:position w:val="0"/>
          <w:sz w:val="32"/>
          <w:szCs w:val="32"/>
          <w:highlight w:val="none"/>
          <w:lang w:val="en-US" w:eastAsia="zh-CN"/>
        </w:rPr>
        <w:t>各区人</w:t>
      </w:r>
      <w:r>
        <w:rPr>
          <w:rFonts w:hint="eastAsia" w:ascii="仿宋_GB2312" w:hAnsi="仿宋_GB2312" w:eastAsia="仿宋_GB2312" w:cs="仿宋_GB2312"/>
          <w:color w:val="auto"/>
          <w:spacing w:val="0"/>
          <w:position w:val="0"/>
          <w:sz w:val="32"/>
          <w:szCs w:val="32"/>
          <w:lang w:val="en-US" w:eastAsia="zh-CN"/>
        </w:rPr>
        <w:t>民政府，市</w:t>
      </w:r>
      <w:r>
        <w:rPr>
          <w:rFonts w:hint="eastAsia" w:ascii="仿宋_GB2312" w:hAnsi="仿宋_GB2312" w:eastAsia="仿宋_GB2312" w:cs="仿宋_GB2312"/>
          <w:color w:val="auto"/>
          <w:spacing w:val="0"/>
          <w:position w:val="0"/>
          <w:sz w:val="32"/>
          <w:szCs w:val="32"/>
        </w:rPr>
        <w:t>民政</w:t>
      </w:r>
      <w:r>
        <w:rPr>
          <w:rFonts w:hint="eastAsia" w:ascii="仿宋_GB2312" w:hAnsi="仿宋_GB2312" w:eastAsia="仿宋_GB2312" w:cs="仿宋_GB2312"/>
          <w:color w:val="auto"/>
          <w:spacing w:val="0"/>
          <w:position w:val="0"/>
          <w:sz w:val="32"/>
          <w:szCs w:val="32"/>
          <w:lang w:val="en-US" w:eastAsia="zh-CN"/>
        </w:rPr>
        <w:t>局</w:t>
      </w:r>
      <w:r>
        <w:rPr>
          <w:rFonts w:hint="eastAsia" w:ascii="仿宋_GB2312" w:hAnsi="仿宋_GB2312" w:eastAsia="仿宋_GB2312" w:cs="仿宋_GB2312"/>
          <w:color w:val="auto"/>
          <w:spacing w:val="0"/>
          <w:position w:val="0"/>
          <w:sz w:val="32"/>
          <w:szCs w:val="32"/>
        </w:rPr>
        <w:t>负责</w:t>
      </w:r>
      <w:r>
        <w:rPr>
          <w:rFonts w:hint="eastAsia" w:ascii="仿宋_GB2312" w:hAnsi="仿宋_GB2312" w:eastAsia="仿宋_GB2312" w:cs="仿宋_GB2312"/>
          <w:color w:val="auto"/>
          <w:spacing w:val="0"/>
          <w:position w:val="0"/>
          <w:sz w:val="32"/>
          <w:szCs w:val="32"/>
          <w:lang w:eastAsia="zh-CN"/>
        </w:rPr>
        <w:t>）</w:t>
      </w:r>
    </w:p>
    <w:p w14:paraId="4DE247B3">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color w:val="auto"/>
          <w:spacing w:val="0"/>
          <w:position w:val="0"/>
          <w:sz w:val="32"/>
          <w:szCs w:val="32"/>
          <w:lang w:eastAsia="zh-CN"/>
        </w:rPr>
      </w:pPr>
      <w:r>
        <w:rPr>
          <w:rFonts w:hint="eastAsia" w:ascii="楷体_GB2312" w:hAnsi="楷体_GB2312" w:eastAsia="楷体_GB2312" w:cs="楷体_GB2312"/>
          <w:color w:val="auto"/>
          <w:spacing w:val="0"/>
          <w:position w:val="0"/>
          <w:sz w:val="32"/>
          <w:szCs w:val="32"/>
          <w:lang w:eastAsia="zh-CN"/>
        </w:rPr>
        <w:t>（</w:t>
      </w:r>
      <w:r>
        <w:rPr>
          <w:rFonts w:hint="eastAsia" w:ascii="楷体_GB2312" w:hAnsi="楷体_GB2312" w:eastAsia="楷体_GB2312" w:cs="楷体_GB2312"/>
          <w:color w:val="auto"/>
          <w:spacing w:val="0"/>
          <w:position w:val="0"/>
          <w:sz w:val="32"/>
          <w:szCs w:val="32"/>
        </w:rPr>
        <w:t>十</w:t>
      </w:r>
      <w:r>
        <w:rPr>
          <w:rFonts w:hint="eastAsia" w:ascii="楷体_GB2312" w:hAnsi="楷体_GB2312" w:eastAsia="楷体_GB2312" w:cs="楷体_GB2312"/>
          <w:color w:val="auto"/>
          <w:spacing w:val="0"/>
          <w:position w:val="0"/>
          <w:sz w:val="32"/>
          <w:szCs w:val="32"/>
          <w:lang w:val="en-US" w:eastAsia="zh-CN"/>
        </w:rPr>
        <w:t>一</w:t>
      </w:r>
      <w:r>
        <w:rPr>
          <w:rFonts w:hint="eastAsia" w:ascii="楷体_GB2312" w:hAnsi="楷体_GB2312" w:eastAsia="楷体_GB2312" w:cs="楷体_GB2312"/>
          <w:color w:val="auto"/>
          <w:spacing w:val="0"/>
          <w:position w:val="0"/>
          <w:sz w:val="32"/>
          <w:szCs w:val="32"/>
          <w:lang w:eastAsia="zh-CN"/>
        </w:rPr>
        <w:t>）</w:t>
      </w:r>
      <w:r>
        <w:rPr>
          <w:rFonts w:hint="eastAsia" w:ascii="楷体_GB2312" w:hAnsi="楷体_GB2312" w:eastAsia="楷体_GB2312" w:cs="楷体_GB2312"/>
          <w:color w:val="auto"/>
          <w:spacing w:val="0"/>
          <w:position w:val="0"/>
          <w:sz w:val="32"/>
          <w:szCs w:val="32"/>
        </w:rPr>
        <w:t>做好其他救助帮扶。</w:t>
      </w:r>
      <w:r>
        <w:rPr>
          <w:rFonts w:hint="eastAsia" w:ascii="仿宋_GB2312" w:hAnsi="仿宋_GB2312" w:eastAsia="仿宋_GB2312" w:cs="仿宋_GB2312"/>
          <w:color w:val="auto"/>
          <w:spacing w:val="0"/>
          <w:position w:val="0"/>
          <w:sz w:val="32"/>
          <w:szCs w:val="32"/>
        </w:rPr>
        <w:t>对符合条件的最低生活保障对象、</w:t>
      </w:r>
      <w:r>
        <w:rPr>
          <w:rFonts w:hint="default" w:ascii="Times New Roman" w:hAnsi="Times New Roman" w:eastAsia="仿宋_GB2312" w:cs="Times New Roman"/>
          <w:color w:val="auto"/>
          <w:spacing w:val="0"/>
          <w:position w:val="0"/>
          <w:sz w:val="32"/>
          <w:szCs w:val="32"/>
          <w:lang w:val="en-US" w:eastAsia="zh-CN"/>
        </w:rPr>
        <w:t>特困救助供养</w:t>
      </w:r>
      <w:r>
        <w:rPr>
          <w:rFonts w:hint="default" w:ascii="Times New Roman" w:hAnsi="Times New Roman" w:eastAsia="仿宋_GB2312" w:cs="Times New Roman"/>
          <w:strike w:val="0"/>
          <w:dstrike w:val="0"/>
          <w:color w:val="auto"/>
          <w:spacing w:val="0"/>
          <w:position w:val="0"/>
          <w:sz w:val="32"/>
          <w:szCs w:val="32"/>
          <w:lang w:val="en-US" w:eastAsia="zh-CN"/>
        </w:rPr>
        <w:t>人员</w:t>
      </w:r>
      <w:r>
        <w:rPr>
          <w:rFonts w:hint="eastAsia" w:ascii="仿宋_GB2312" w:hAnsi="仿宋_GB2312" w:eastAsia="仿宋_GB2312" w:cs="仿宋_GB2312"/>
          <w:color w:val="auto"/>
          <w:spacing w:val="0"/>
          <w:position w:val="0"/>
          <w:sz w:val="32"/>
          <w:szCs w:val="32"/>
        </w:rPr>
        <w:t>、最低生活保障边缘家庭成员、刚性支出困难家庭成员</w:t>
      </w:r>
      <w:r>
        <w:rPr>
          <w:rFonts w:hint="eastAsia" w:ascii="仿宋_GB2312" w:hAnsi="仿宋_GB2312" w:eastAsia="仿宋_GB2312" w:cs="仿宋_GB2312"/>
          <w:color w:val="auto"/>
          <w:spacing w:val="0"/>
          <w:position w:val="0"/>
          <w:sz w:val="32"/>
          <w:szCs w:val="32"/>
          <w:lang w:val="en-US" w:eastAsia="zh-CN"/>
        </w:rPr>
        <w:t>等低收入人口</w:t>
      </w:r>
      <w:r>
        <w:rPr>
          <w:rFonts w:hint="eastAsia" w:ascii="仿宋_GB2312" w:hAnsi="仿宋_GB2312" w:eastAsia="仿宋_GB2312" w:cs="仿宋_GB2312"/>
          <w:color w:val="auto"/>
          <w:spacing w:val="0"/>
          <w:position w:val="0"/>
          <w:sz w:val="32"/>
          <w:szCs w:val="32"/>
        </w:rPr>
        <w:t>，可根据</w:t>
      </w:r>
      <w:r>
        <w:rPr>
          <w:rFonts w:hint="eastAsia" w:ascii="仿宋_GB2312" w:hAnsi="仿宋_GB2312" w:eastAsia="仿宋_GB2312" w:cs="仿宋_GB2312"/>
          <w:color w:val="auto"/>
          <w:spacing w:val="0"/>
          <w:position w:val="0"/>
          <w:sz w:val="32"/>
          <w:szCs w:val="32"/>
          <w:lang w:val="en-US" w:eastAsia="zh-CN"/>
        </w:rPr>
        <w:t>各区救助政策</w:t>
      </w:r>
      <w:r>
        <w:rPr>
          <w:rFonts w:hint="eastAsia" w:ascii="仿宋_GB2312" w:hAnsi="仿宋_GB2312" w:eastAsia="仿宋_GB2312" w:cs="仿宋_GB2312"/>
          <w:color w:val="auto"/>
          <w:spacing w:val="0"/>
          <w:position w:val="0"/>
          <w:sz w:val="32"/>
          <w:szCs w:val="32"/>
        </w:rPr>
        <w:t>给予法律援助、司法救助、取暖补贴、殡葬费用减免等救助帮扶。</w:t>
      </w:r>
      <w:r>
        <w:rPr>
          <w:rFonts w:hint="eastAsia" w:ascii="仿宋_GB2312" w:hAnsi="仿宋_GB2312" w:eastAsia="仿宋_GB2312" w:cs="仿宋_GB2312"/>
          <w:color w:val="auto"/>
          <w:spacing w:val="0"/>
          <w:position w:val="0"/>
          <w:sz w:val="32"/>
          <w:szCs w:val="32"/>
          <w:highlight w:val="none"/>
          <w:lang w:val="en-US" w:eastAsia="zh-CN"/>
        </w:rPr>
        <w:t>鼓励有条件的区</w:t>
      </w:r>
      <w:r>
        <w:rPr>
          <w:rFonts w:hint="eastAsia" w:ascii="仿宋_GB2312" w:hAnsi="仿宋_GB2312" w:eastAsia="仿宋_GB2312" w:cs="仿宋_GB2312"/>
          <w:color w:val="auto"/>
          <w:spacing w:val="0"/>
          <w:position w:val="0"/>
          <w:sz w:val="32"/>
          <w:szCs w:val="32"/>
          <w:highlight w:val="none"/>
        </w:rPr>
        <w:t>将困难残疾人生活补贴、残疾儿童康复救助、困难重度残疾人家庭无障碍改造等帮扶措施</w:t>
      </w:r>
      <w:r>
        <w:rPr>
          <w:rFonts w:hint="eastAsia" w:ascii="仿宋_GB2312" w:hAnsi="仿宋_GB2312" w:eastAsia="仿宋_GB2312" w:cs="仿宋_GB2312"/>
          <w:color w:val="auto"/>
          <w:spacing w:val="0"/>
          <w:position w:val="0"/>
          <w:sz w:val="32"/>
          <w:szCs w:val="32"/>
          <w:highlight w:val="none"/>
          <w:lang w:val="en-US" w:eastAsia="zh-CN"/>
        </w:rPr>
        <w:t>逐步</w:t>
      </w:r>
      <w:r>
        <w:rPr>
          <w:rFonts w:hint="eastAsia" w:ascii="仿宋_GB2312" w:hAnsi="仿宋_GB2312" w:eastAsia="仿宋_GB2312" w:cs="仿宋_GB2312"/>
          <w:color w:val="auto"/>
          <w:spacing w:val="0"/>
          <w:position w:val="0"/>
          <w:sz w:val="32"/>
          <w:szCs w:val="32"/>
          <w:highlight w:val="none"/>
        </w:rPr>
        <w:t>延伸至最低生活保障边缘家庭成员，将重度残疾人护理补贴</w:t>
      </w:r>
      <w:r>
        <w:rPr>
          <w:rFonts w:hint="eastAsia" w:ascii="仿宋_GB2312" w:hAnsi="仿宋_GB2312" w:eastAsia="仿宋_GB2312" w:cs="仿宋_GB2312"/>
          <w:color w:val="auto"/>
          <w:spacing w:val="0"/>
          <w:position w:val="0"/>
          <w:sz w:val="32"/>
          <w:szCs w:val="32"/>
          <w:highlight w:val="none"/>
          <w:lang w:val="en-US" w:eastAsia="zh-CN"/>
        </w:rPr>
        <w:t>逐步</w:t>
      </w:r>
      <w:r>
        <w:rPr>
          <w:rFonts w:hint="eastAsia" w:ascii="仿宋_GB2312" w:hAnsi="仿宋_GB2312" w:eastAsia="仿宋_GB2312" w:cs="仿宋_GB2312"/>
          <w:color w:val="auto"/>
          <w:spacing w:val="0"/>
          <w:position w:val="0"/>
          <w:sz w:val="32"/>
          <w:szCs w:val="32"/>
          <w:highlight w:val="none"/>
        </w:rPr>
        <w:t>扩大至非重度智力、精神残疾人或其他残疾人。</w:t>
      </w:r>
      <w:r>
        <w:rPr>
          <w:rFonts w:hint="eastAsia" w:ascii="仿宋_GB2312" w:hAnsi="仿宋_GB2312" w:eastAsia="仿宋_GB2312" w:cs="仿宋_GB2312"/>
          <w:color w:val="auto"/>
          <w:spacing w:val="0"/>
          <w:position w:val="0"/>
          <w:sz w:val="32"/>
          <w:szCs w:val="32"/>
          <w:lang w:eastAsia="zh-CN"/>
        </w:rPr>
        <w:t>（</w:t>
      </w:r>
      <w:r>
        <w:rPr>
          <w:rFonts w:hint="eastAsia" w:ascii="仿宋_GB2312" w:hAnsi="仿宋_GB2312" w:eastAsia="仿宋_GB2312" w:cs="仿宋_GB2312"/>
          <w:color w:val="auto"/>
          <w:spacing w:val="0"/>
          <w:position w:val="0"/>
          <w:sz w:val="32"/>
          <w:szCs w:val="32"/>
          <w:lang w:val="en-US" w:eastAsia="zh-CN"/>
        </w:rPr>
        <w:t>各区人民政府，市</w:t>
      </w:r>
      <w:r>
        <w:rPr>
          <w:rFonts w:hint="eastAsia" w:ascii="仿宋_GB2312" w:hAnsi="仿宋_GB2312" w:eastAsia="仿宋_GB2312" w:cs="仿宋_GB2312"/>
          <w:color w:val="auto"/>
          <w:spacing w:val="0"/>
          <w:position w:val="0"/>
          <w:sz w:val="32"/>
          <w:szCs w:val="32"/>
        </w:rPr>
        <w:t>民政</w:t>
      </w:r>
      <w:r>
        <w:rPr>
          <w:rFonts w:hint="eastAsia" w:ascii="仿宋_GB2312" w:hAnsi="仿宋_GB2312" w:eastAsia="仿宋_GB2312" w:cs="仿宋_GB2312"/>
          <w:color w:val="auto"/>
          <w:spacing w:val="0"/>
          <w:position w:val="0"/>
          <w:sz w:val="32"/>
          <w:szCs w:val="32"/>
          <w:lang w:val="en-US" w:eastAsia="zh-CN"/>
        </w:rPr>
        <w:t>局、市</w:t>
      </w:r>
      <w:r>
        <w:rPr>
          <w:rFonts w:hint="eastAsia" w:ascii="仿宋_GB2312" w:hAnsi="仿宋_GB2312" w:eastAsia="仿宋_GB2312" w:cs="仿宋_GB2312"/>
          <w:color w:val="auto"/>
          <w:spacing w:val="0"/>
          <w:position w:val="0"/>
          <w:sz w:val="32"/>
          <w:szCs w:val="32"/>
        </w:rPr>
        <w:t>残联按职责分工负责</w:t>
      </w:r>
      <w:r>
        <w:rPr>
          <w:rFonts w:hint="eastAsia" w:ascii="仿宋_GB2312" w:hAnsi="仿宋_GB2312" w:eastAsia="仿宋_GB2312" w:cs="仿宋_GB2312"/>
          <w:color w:val="auto"/>
          <w:spacing w:val="0"/>
          <w:position w:val="0"/>
          <w:sz w:val="32"/>
          <w:szCs w:val="32"/>
          <w:lang w:eastAsia="zh-CN"/>
        </w:rPr>
        <w:t>）</w:t>
      </w:r>
    </w:p>
    <w:p w14:paraId="390F4689">
      <w:pPr>
        <w:keepNext w:val="0"/>
        <w:keepLines w:val="0"/>
        <w:pageBreakBefore w:val="0"/>
        <w:widowControl w:val="0"/>
        <w:kinsoku/>
        <w:wordWrap/>
        <w:overflowPunct/>
        <w:topLinePunct w:val="0"/>
        <w:autoSpaceDE w:val="0"/>
        <w:autoSpaceDN w:val="0"/>
        <w:bidi w:val="0"/>
        <w:adjustRightInd w:val="0"/>
        <w:snapToGrid w:val="0"/>
        <w:spacing w:before="0" w:line="560" w:lineRule="exact"/>
        <w:ind w:left="0" w:right="0" w:firstLine="769"/>
        <w:jc w:val="both"/>
        <w:textAlignment w:val="baseline"/>
        <w:rPr>
          <w:rFonts w:hint="eastAsia" w:ascii="仿宋_GB2312" w:hAnsi="仿宋_GB2312" w:eastAsia="仿宋_GB2312" w:cs="仿宋_GB2312"/>
          <w:snapToGrid w:val="0"/>
          <w:color w:val="auto"/>
          <w:spacing w:val="0"/>
          <w:kern w:val="0"/>
          <w:position w:val="0"/>
          <w:sz w:val="32"/>
          <w:szCs w:val="32"/>
          <w:highlight w:val="none"/>
          <w:lang w:val="en-US" w:eastAsia="zh-CN" w:bidi="ar-SA"/>
        </w:rPr>
      </w:pPr>
      <w:r>
        <w:rPr>
          <w:rFonts w:hint="eastAsia" w:ascii="楷体_GB2312" w:hAnsi="楷体_GB2312" w:eastAsia="楷体_GB2312" w:cs="楷体_GB2312"/>
          <w:snapToGrid w:val="0"/>
          <w:color w:val="auto"/>
          <w:spacing w:val="0"/>
          <w:kern w:val="0"/>
          <w:position w:val="0"/>
          <w:sz w:val="32"/>
          <w:szCs w:val="32"/>
          <w:lang w:val="en-US" w:eastAsia="zh-CN" w:bidi="ar-SA"/>
        </w:rPr>
        <w:t>（</w:t>
      </w:r>
      <w:r>
        <w:rPr>
          <w:rFonts w:hint="eastAsia" w:ascii="楷体_GB2312" w:hAnsi="楷体_GB2312" w:eastAsia="楷体_GB2312" w:cs="楷体_GB2312"/>
          <w:snapToGrid w:val="0"/>
          <w:color w:val="auto"/>
          <w:spacing w:val="0"/>
          <w:kern w:val="0"/>
          <w:position w:val="0"/>
          <w:sz w:val="32"/>
          <w:szCs w:val="32"/>
          <w:lang w:val="en-US" w:eastAsia="en-US" w:bidi="ar-SA"/>
        </w:rPr>
        <w:t>十</w:t>
      </w:r>
      <w:r>
        <w:rPr>
          <w:rFonts w:hint="eastAsia" w:ascii="楷体_GB2312" w:hAnsi="楷体_GB2312" w:eastAsia="楷体_GB2312" w:cs="楷体_GB2312"/>
          <w:snapToGrid w:val="0"/>
          <w:color w:val="auto"/>
          <w:spacing w:val="0"/>
          <w:kern w:val="0"/>
          <w:position w:val="0"/>
          <w:sz w:val="32"/>
          <w:szCs w:val="32"/>
          <w:lang w:val="en-US" w:eastAsia="zh-CN" w:bidi="ar-SA"/>
        </w:rPr>
        <w:t>二）</w:t>
      </w:r>
      <w:r>
        <w:rPr>
          <w:rFonts w:hint="eastAsia" w:ascii="楷体_GB2312" w:hAnsi="楷体_GB2312" w:eastAsia="楷体_GB2312" w:cs="楷体_GB2312"/>
          <w:strike w:val="0"/>
          <w:dstrike w:val="0"/>
          <w:snapToGrid w:val="0"/>
          <w:color w:val="auto"/>
          <w:spacing w:val="0"/>
          <w:kern w:val="0"/>
          <w:position w:val="0"/>
          <w:sz w:val="32"/>
          <w:szCs w:val="32"/>
          <w:lang w:val="en-US" w:eastAsia="zh-CN" w:bidi="ar-SA"/>
        </w:rPr>
        <w:t>积极</w:t>
      </w:r>
      <w:r>
        <w:rPr>
          <w:rFonts w:hint="eastAsia" w:ascii="楷体_GB2312" w:hAnsi="楷体_GB2312" w:eastAsia="楷体_GB2312" w:cs="楷体_GB2312"/>
          <w:snapToGrid w:val="0"/>
          <w:color w:val="auto"/>
          <w:spacing w:val="0"/>
          <w:kern w:val="0"/>
          <w:position w:val="0"/>
          <w:sz w:val="32"/>
          <w:szCs w:val="32"/>
          <w:lang w:val="en-US" w:eastAsia="en-US" w:bidi="ar-SA"/>
        </w:rPr>
        <w:t>开展慈善帮扶。</w:t>
      </w:r>
      <w:r>
        <w:rPr>
          <w:rFonts w:hint="eastAsia" w:ascii="仿宋_GB2312" w:hAnsi="仿宋_GB2312" w:eastAsia="仿宋_GB2312" w:cs="仿宋_GB2312"/>
          <w:snapToGrid w:val="0"/>
          <w:color w:val="auto"/>
          <w:spacing w:val="0"/>
          <w:kern w:val="0"/>
          <w:position w:val="0"/>
          <w:sz w:val="32"/>
          <w:szCs w:val="32"/>
          <w:lang w:val="en-US" w:eastAsia="en-US" w:bidi="ar-SA"/>
        </w:rPr>
        <w:t>促进社会力量参与社会救助，支持引导公民、法人和其他组织通过捐赠财产、开展慈善项目、创办服务机构、提供志愿服务等方式，面向低收入人口开展慈善帮扶活动。建立政府救助与慈善帮扶衔接机制，在政策、对象、信息、资源等方面进行救助需求与慈善供给匹配，</w:t>
      </w:r>
      <w:r>
        <w:rPr>
          <w:rFonts w:hint="eastAsia" w:ascii="仿宋_GB2312" w:hAnsi="仿宋_GB2312" w:eastAsia="仿宋_GB2312" w:cs="仿宋_GB2312"/>
          <w:snapToGrid w:val="0"/>
          <w:color w:val="auto"/>
          <w:spacing w:val="0"/>
          <w:kern w:val="0"/>
          <w:position w:val="0"/>
          <w:sz w:val="32"/>
          <w:szCs w:val="32"/>
          <w:highlight w:val="none"/>
          <w:lang w:val="en-US" w:eastAsia="en-US" w:bidi="ar-SA"/>
        </w:rPr>
        <w:t>依托低收入人口动态监测信息平台实现慈善资源和困难群众需求对接，为低收入人口提供多样化救助帮扶</w:t>
      </w:r>
      <w:r>
        <w:rPr>
          <w:rFonts w:hint="eastAsia" w:ascii="仿宋_GB2312" w:hAnsi="仿宋_GB2312" w:eastAsia="仿宋_GB2312" w:cs="仿宋_GB2312"/>
          <w:snapToGrid w:val="0"/>
          <w:color w:val="auto"/>
          <w:spacing w:val="0"/>
          <w:kern w:val="0"/>
          <w:position w:val="0"/>
          <w:sz w:val="32"/>
          <w:szCs w:val="32"/>
          <w:highlight w:val="none"/>
          <w:lang w:val="en-US" w:eastAsia="zh-CN" w:bidi="ar-SA"/>
        </w:rPr>
        <w:t>。</w:t>
      </w:r>
      <w:r>
        <w:rPr>
          <w:rFonts w:hint="eastAsia" w:ascii="仿宋_GB2312" w:hAnsi="仿宋_GB2312" w:eastAsia="仿宋_GB2312" w:cs="仿宋_GB2312"/>
          <w:snapToGrid w:val="0"/>
          <w:color w:val="auto"/>
          <w:spacing w:val="0"/>
          <w:kern w:val="0"/>
          <w:position w:val="0"/>
          <w:sz w:val="32"/>
          <w:szCs w:val="32"/>
          <w:lang w:val="en-US" w:eastAsia="en-US" w:bidi="ar-SA"/>
        </w:rPr>
        <w:t>对参与社会救助的慈善组织，按规定落实税收优惠、费用减免等政策，有突出表现的给予表彰。</w:t>
      </w:r>
      <w:r>
        <w:rPr>
          <w:rFonts w:hint="eastAsia" w:ascii="仿宋_GB2312" w:hAnsi="仿宋_GB2312" w:eastAsia="仿宋_GB2312" w:cs="仿宋_GB2312"/>
          <w:snapToGrid w:val="0"/>
          <w:color w:val="auto"/>
          <w:spacing w:val="0"/>
          <w:kern w:val="0"/>
          <w:position w:val="0"/>
          <w:sz w:val="32"/>
          <w:szCs w:val="32"/>
          <w:highlight w:val="none"/>
          <w:lang w:val="en-US" w:eastAsia="zh-CN" w:bidi="ar-SA"/>
        </w:rPr>
        <w:t>（</w:t>
      </w:r>
      <w:r>
        <w:rPr>
          <w:rFonts w:hint="eastAsia" w:ascii="仿宋_GB2312" w:hAnsi="仿宋_GB2312" w:eastAsia="仿宋_GB2312" w:cs="仿宋_GB2312"/>
          <w:color w:val="auto"/>
          <w:spacing w:val="0"/>
          <w:position w:val="0"/>
          <w:sz w:val="32"/>
          <w:szCs w:val="32"/>
          <w:lang w:val="en-US" w:eastAsia="zh-CN"/>
        </w:rPr>
        <w:t>各区人民政府，</w:t>
      </w:r>
      <w:r>
        <w:rPr>
          <w:rFonts w:hint="eastAsia" w:ascii="仿宋_GB2312" w:hAnsi="仿宋_GB2312" w:eastAsia="仿宋_GB2312" w:cs="仿宋_GB2312"/>
          <w:snapToGrid w:val="0"/>
          <w:color w:val="auto"/>
          <w:spacing w:val="0"/>
          <w:kern w:val="0"/>
          <w:position w:val="0"/>
          <w:sz w:val="32"/>
          <w:szCs w:val="32"/>
          <w:highlight w:val="none"/>
          <w:lang w:val="en-US" w:eastAsia="zh-CN" w:bidi="ar-SA"/>
        </w:rPr>
        <w:t>市</w:t>
      </w:r>
      <w:r>
        <w:rPr>
          <w:rFonts w:hint="eastAsia" w:ascii="仿宋_GB2312" w:hAnsi="仿宋_GB2312" w:eastAsia="仿宋_GB2312" w:cs="仿宋_GB2312"/>
          <w:snapToGrid w:val="0"/>
          <w:color w:val="auto"/>
          <w:spacing w:val="0"/>
          <w:kern w:val="0"/>
          <w:position w:val="0"/>
          <w:sz w:val="32"/>
          <w:szCs w:val="32"/>
          <w:highlight w:val="none"/>
          <w:lang w:val="en-US" w:eastAsia="en-US" w:bidi="ar-SA"/>
        </w:rPr>
        <w:t>民政</w:t>
      </w:r>
      <w:r>
        <w:rPr>
          <w:rFonts w:hint="eastAsia" w:ascii="仿宋_GB2312" w:hAnsi="仿宋_GB2312" w:eastAsia="仿宋_GB2312" w:cs="仿宋_GB2312"/>
          <w:snapToGrid w:val="0"/>
          <w:color w:val="auto"/>
          <w:spacing w:val="0"/>
          <w:kern w:val="0"/>
          <w:position w:val="0"/>
          <w:sz w:val="32"/>
          <w:szCs w:val="32"/>
          <w:highlight w:val="none"/>
          <w:lang w:val="en-US" w:eastAsia="zh-CN" w:bidi="ar-SA"/>
        </w:rPr>
        <w:t>局</w:t>
      </w:r>
      <w:r>
        <w:rPr>
          <w:rFonts w:hint="eastAsia" w:ascii="仿宋_GB2312" w:hAnsi="仿宋_GB2312" w:eastAsia="仿宋_GB2312" w:cs="仿宋_GB2312"/>
          <w:snapToGrid w:val="0"/>
          <w:color w:val="auto"/>
          <w:spacing w:val="0"/>
          <w:kern w:val="0"/>
          <w:position w:val="0"/>
          <w:sz w:val="32"/>
          <w:szCs w:val="32"/>
          <w:highlight w:val="none"/>
          <w:lang w:val="en-US" w:eastAsia="en-US" w:bidi="ar-SA"/>
        </w:rPr>
        <w:t>负责</w:t>
      </w:r>
      <w:r>
        <w:rPr>
          <w:rFonts w:hint="eastAsia" w:ascii="仿宋_GB2312" w:hAnsi="仿宋_GB2312" w:eastAsia="仿宋_GB2312" w:cs="仿宋_GB2312"/>
          <w:snapToGrid w:val="0"/>
          <w:color w:val="auto"/>
          <w:spacing w:val="0"/>
          <w:kern w:val="0"/>
          <w:position w:val="0"/>
          <w:sz w:val="32"/>
          <w:szCs w:val="32"/>
          <w:highlight w:val="none"/>
          <w:lang w:val="en-US" w:eastAsia="zh-CN" w:bidi="ar-SA"/>
        </w:rPr>
        <w:t>）</w:t>
      </w:r>
    </w:p>
    <w:p w14:paraId="667E510F">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color w:val="auto"/>
          <w:spacing w:val="0"/>
          <w:position w:val="0"/>
          <w:sz w:val="32"/>
          <w:szCs w:val="32"/>
          <w:lang w:eastAsia="zh-CN"/>
        </w:rPr>
      </w:pPr>
      <w:r>
        <w:rPr>
          <w:rFonts w:hint="eastAsia" w:ascii="楷体_GB2312" w:hAnsi="楷体_GB2312" w:eastAsia="楷体_GB2312" w:cs="楷体_GB2312"/>
          <w:snapToGrid w:val="0"/>
          <w:color w:val="auto"/>
          <w:spacing w:val="0"/>
          <w:kern w:val="0"/>
          <w:position w:val="0"/>
          <w:sz w:val="32"/>
          <w:szCs w:val="32"/>
          <w:lang w:val="en-US" w:eastAsia="zh-CN" w:bidi="ar-SA"/>
        </w:rPr>
        <w:t>（</w:t>
      </w:r>
      <w:r>
        <w:rPr>
          <w:rFonts w:hint="eastAsia" w:ascii="楷体_GB2312" w:hAnsi="楷体_GB2312" w:eastAsia="楷体_GB2312" w:cs="楷体_GB2312"/>
          <w:snapToGrid w:val="0"/>
          <w:color w:val="auto"/>
          <w:spacing w:val="0"/>
          <w:kern w:val="0"/>
          <w:position w:val="0"/>
          <w:sz w:val="32"/>
          <w:szCs w:val="32"/>
          <w:lang w:val="en-US" w:eastAsia="en-US" w:bidi="ar-SA"/>
        </w:rPr>
        <w:t>十</w:t>
      </w:r>
      <w:r>
        <w:rPr>
          <w:rFonts w:hint="eastAsia" w:ascii="楷体_GB2312" w:hAnsi="楷体_GB2312" w:eastAsia="楷体_GB2312" w:cs="楷体_GB2312"/>
          <w:snapToGrid w:val="0"/>
          <w:color w:val="auto"/>
          <w:spacing w:val="0"/>
          <w:kern w:val="0"/>
          <w:position w:val="0"/>
          <w:sz w:val="32"/>
          <w:szCs w:val="32"/>
          <w:lang w:val="en-US" w:eastAsia="zh-CN" w:bidi="ar-SA"/>
        </w:rPr>
        <w:t>三）</w:t>
      </w:r>
      <w:r>
        <w:rPr>
          <w:rFonts w:hint="eastAsia" w:ascii="楷体_GB2312" w:hAnsi="楷体_GB2312" w:eastAsia="楷体_GB2312" w:cs="楷体_GB2312"/>
          <w:snapToGrid w:val="0"/>
          <w:color w:val="auto"/>
          <w:spacing w:val="0"/>
          <w:kern w:val="0"/>
          <w:position w:val="0"/>
          <w:sz w:val="32"/>
          <w:szCs w:val="32"/>
          <w:lang w:val="en-US" w:eastAsia="en-US" w:bidi="ar-SA"/>
        </w:rPr>
        <w:t>推进防止返贫监测帮扶与社会救助有效衔接。</w:t>
      </w:r>
      <w:r>
        <w:rPr>
          <w:rFonts w:hint="eastAsia" w:ascii="Times New Roman" w:hAnsi="Times New Roman" w:eastAsia="仿宋_GB2312" w:cs="Times New Roman"/>
          <w:color w:val="auto"/>
          <w:spacing w:val="0"/>
          <w:sz w:val="32"/>
          <w:szCs w:val="32"/>
          <w:highlight w:val="none"/>
          <w:u w:val="none" w:color="auto"/>
          <w:lang w:val="en-US" w:eastAsia="zh-CN"/>
        </w:rPr>
        <w:t>进一步建立健全防止返贫动态监测帮扶机制，做好数据共享，加强低收入人口动态监测机制与防止返贫监测机制有效衔接，将容易返贫致贫户及时纳入监测范围。</w:t>
      </w:r>
      <w:r>
        <w:rPr>
          <w:rFonts w:hint="eastAsia" w:ascii="仿宋_GB2312" w:hAnsi="仿宋_GB2312" w:eastAsia="仿宋_GB2312" w:cs="仿宋_GB2312"/>
          <w:snapToGrid w:val="0"/>
          <w:color w:val="auto"/>
          <w:spacing w:val="0"/>
          <w:kern w:val="0"/>
          <w:position w:val="0"/>
          <w:sz w:val="32"/>
          <w:szCs w:val="32"/>
          <w:lang w:val="en-US" w:eastAsia="en-US" w:bidi="ar-SA"/>
        </w:rPr>
        <w:t>深化社会救助兜底脱贫成果长效机制建设，落实落细单人户、</w:t>
      </w:r>
      <w:r>
        <w:rPr>
          <w:rFonts w:hint="eastAsia" w:ascii="仿宋_GB2312" w:hAnsi="仿宋_GB2312" w:eastAsia="仿宋_GB2312" w:cs="仿宋_GB2312"/>
          <w:snapToGrid w:val="0"/>
          <w:color w:val="auto"/>
          <w:spacing w:val="0"/>
          <w:kern w:val="0"/>
          <w:position w:val="0"/>
          <w:sz w:val="32"/>
          <w:szCs w:val="32"/>
          <w:lang w:val="en-US" w:eastAsia="zh-CN" w:bidi="ar-SA"/>
        </w:rPr>
        <w:t>最低生活保障</w:t>
      </w:r>
      <w:r>
        <w:rPr>
          <w:rFonts w:hint="eastAsia" w:ascii="仿宋_GB2312" w:hAnsi="仿宋_GB2312" w:eastAsia="仿宋_GB2312" w:cs="仿宋_GB2312"/>
          <w:snapToGrid w:val="0"/>
          <w:color w:val="auto"/>
          <w:spacing w:val="0"/>
          <w:kern w:val="0"/>
          <w:position w:val="0"/>
          <w:sz w:val="32"/>
          <w:szCs w:val="32"/>
          <w:lang w:val="en-US" w:eastAsia="en-US" w:bidi="ar-SA"/>
        </w:rPr>
        <w:t>渐退期、刚性支出扣减等举措，持续做好无劳动能力的监测户救助兜底保障。加强社会救助资源统筹，根据对象类型、困难程度等，及时有针对性地给予困难群众医疗、教育、住房、就业等专项救助，做到精准识别、应救尽救。</w:t>
      </w:r>
      <w:r>
        <w:rPr>
          <w:rFonts w:hint="eastAsia" w:ascii="仿宋_GB2312" w:hAnsi="仿宋_GB2312" w:eastAsia="仿宋_GB2312" w:cs="仿宋_GB2312"/>
          <w:snapToGrid w:val="0"/>
          <w:color w:val="auto"/>
          <w:spacing w:val="0"/>
          <w:kern w:val="0"/>
          <w:position w:val="0"/>
          <w:sz w:val="32"/>
          <w:szCs w:val="32"/>
          <w:lang w:val="en-US" w:eastAsia="zh-CN" w:bidi="ar-SA"/>
        </w:rPr>
        <w:t>（各区人民政府，市</w:t>
      </w:r>
      <w:r>
        <w:rPr>
          <w:rFonts w:hint="eastAsia" w:ascii="仿宋_GB2312" w:hAnsi="仿宋_GB2312" w:eastAsia="仿宋_GB2312" w:cs="仿宋_GB2312"/>
          <w:snapToGrid w:val="0"/>
          <w:color w:val="auto"/>
          <w:spacing w:val="0"/>
          <w:kern w:val="0"/>
          <w:position w:val="0"/>
          <w:sz w:val="32"/>
          <w:szCs w:val="32"/>
          <w:lang w:val="en-US" w:eastAsia="en-US" w:bidi="ar-SA"/>
        </w:rPr>
        <w:t>民政</w:t>
      </w:r>
      <w:r>
        <w:rPr>
          <w:rFonts w:hint="eastAsia" w:ascii="仿宋_GB2312" w:hAnsi="仿宋_GB2312" w:eastAsia="仿宋_GB2312" w:cs="仿宋_GB2312"/>
          <w:snapToGrid w:val="0"/>
          <w:color w:val="auto"/>
          <w:spacing w:val="0"/>
          <w:kern w:val="0"/>
          <w:position w:val="0"/>
          <w:sz w:val="32"/>
          <w:szCs w:val="32"/>
          <w:lang w:val="en-US" w:eastAsia="zh-CN" w:bidi="ar-SA"/>
        </w:rPr>
        <w:t>局</w:t>
      </w:r>
      <w:r>
        <w:rPr>
          <w:rFonts w:hint="eastAsia" w:ascii="仿宋_GB2312" w:hAnsi="仿宋_GB2312" w:eastAsia="仿宋_GB2312" w:cs="仿宋_GB2312"/>
          <w:snapToGrid w:val="0"/>
          <w:color w:val="auto"/>
          <w:spacing w:val="0"/>
          <w:kern w:val="0"/>
          <w:position w:val="0"/>
          <w:sz w:val="32"/>
          <w:szCs w:val="32"/>
          <w:lang w:val="en-US" w:eastAsia="en-US" w:bidi="ar-SA"/>
        </w:rPr>
        <w:t>、</w:t>
      </w:r>
      <w:r>
        <w:rPr>
          <w:rFonts w:hint="eastAsia" w:ascii="仿宋_GB2312" w:hAnsi="仿宋_GB2312" w:eastAsia="仿宋_GB2312" w:cs="仿宋_GB2312"/>
          <w:color w:val="auto"/>
          <w:spacing w:val="0"/>
          <w:position w:val="0"/>
          <w:sz w:val="32"/>
          <w:szCs w:val="32"/>
          <w:lang w:val="en-US" w:eastAsia="zh-CN"/>
        </w:rPr>
        <w:t>市</w:t>
      </w:r>
      <w:r>
        <w:rPr>
          <w:rFonts w:hint="eastAsia" w:ascii="仿宋_GB2312" w:hAnsi="仿宋_GB2312" w:eastAsia="仿宋_GB2312" w:cs="仿宋_GB2312"/>
          <w:snapToGrid w:val="0"/>
          <w:color w:val="auto"/>
          <w:spacing w:val="0"/>
          <w:kern w:val="0"/>
          <w:position w:val="0"/>
          <w:sz w:val="32"/>
          <w:szCs w:val="32"/>
          <w:lang w:val="en-US" w:eastAsia="en-US" w:bidi="ar-SA"/>
        </w:rPr>
        <w:t>教育</w:t>
      </w:r>
      <w:r>
        <w:rPr>
          <w:rFonts w:hint="eastAsia" w:ascii="仿宋_GB2312" w:hAnsi="仿宋_GB2312" w:eastAsia="仿宋_GB2312" w:cs="仿宋_GB2312"/>
          <w:snapToGrid w:val="0"/>
          <w:color w:val="auto"/>
          <w:spacing w:val="0"/>
          <w:kern w:val="0"/>
          <w:position w:val="0"/>
          <w:sz w:val="32"/>
          <w:szCs w:val="32"/>
          <w:lang w:val="en-US" w:eastAsia="zh-CN" w:bidi="ar-SA"/>
        </w:rPr>
        <w:t>局</w:t>
      </w:r>
      <w:r>
        <w:rPr>
          <w:rFonts w:hint="eastAsia" w:ascii="仿宋_GB2312" w:hAnsi="仿宋_GB2312" w:eastAsia="仿宋_GB2312" w:cs="仿宋_GB2312"/>
          <w:snapToGrid w:val="0"/>
          <w:color w:val="auto"/>
          <w:spacing w:val="0"/>
          <w:kern w:val="0"/>
          <w:position w:val="0"/>
          <w:sz w:val="32"/>
          <w:szCs w:val="32"/>
          <w:lang w:val="en-US" w:eastAsia="en-US" w:bidi="ar-SA"/>
        </w:rPr>
        <w:t>、</w:t>
      </w:r>
      <w:r>
        <w:rPr>
          <w:rFonts w:hint="eastAsia" w:ascii="仿宋_GB2312" w:hAnsi="仿宋_GB2312" w:eastAsia="仿宋_GB2312" w:cs="仿宋_GB2312"/>
          <w:color w:val="auto"/>
          <w:spacing w:val="0"/>
          <w:position w:val="0"/>
          <w:sz w:val="32"/>
          <w:szCs w:val="32"/>
          <w:lang w:val="en-US" w:eastAsia="zh-CN"/>
        </w:rPr>
        <w:t>市</w:t>
      </w:r>
      <w:r>
        <w:rPr>
          <w:rFonts w:hint="eastAsia" w:ascii="仿宋_GB2312" w:hAnsi="仿宋_GB2312" w:eastAsia="仿宋_GB2312" w:cs="仿宋_GB2312"/>
          <w:snapToGrid w:val="0"/>
          <w:color w:val="auto"/>
          <w:spacing w:val="0"/>
          <w:kern w:val="0"/>
          <w:position w:val="0"/>
          <w:sz w:val="32"/>
          <w:szCs w:val="32"/>
          <w:lang w:val="en-US" w:eastAsia="en-US" w:bidi="ar-SA"/>
        </w:rPr>
        <w:t>人力资源社会保障</w:t>
      </w:r>
      <w:r>
        <w:rPr>
          <w:rFonts w:hint="eastAsia" w:ascii="仿宋_GB2312" w:hAnsi="仿宋_GB2312" w:eastAsia="仿宋_GB2312" w:cs="仿宋_GB2312"/>
          <w:snapToGrid w:val="0"/>
          <w:color w:val="auto"/>
          <w:spacing w:val="0"/>
          <w:kern w:val="0"/>
          <w:position w:val="0"/>
          <w:sz w:val="32"/>
          <w:szCs w:val="32"/>
          <w:lang w:val="en-US" w:eastAsia="zh-CN" w:bidi="ar-SA"/>
        </w:rPr>
        <w:t>局</w:t>
      </w:r>
      <w:r>
        <w:rPr>
          <w:rFonts w:hint="eastAsia" w:ascii="仿宋_GB2312" w:hAnsi="仿宋_GB2312" w:eastAsia="仿宋_GB2312" w:cs="仿宋_GB2312"/>
          <w:snapToGrid w:val="0"/>
          <w:color w:val="auto"/>
          <w:spacing w:val="0"/>
          <w:kern w:val="0"/>
          <w:position w:val="0"/>
          <w:sz w:val="32"/>
          <w:szCs w:val="32"/>
          <w:lang w:val="en-US" w:eastAsia="en-US" w:bidi="ar-SA"/>
        </w:rPr>
        <w:t>、</w:t>
      </w:r>
      <w:r>
        <w:rPr>
          <w:rFonts w:hint="eastAsia" w:ascii="仿宋_GB2312" w:hAnsi="仿宋_GB2312" w:eastAsia="仿宋_GB2312" w:cs="仿宋_GB2312"/>
          <w:color w:val="auto"/>
          <w:spacing w:val="0"/>
          <w:position w:val="0"/>
          <w:sz w:val="32"/>
          <w:szCs w:val="32"/>
          <w:lang w:val="en-US" w:eastAsia="zh-CN"/>
        </w:rPr>
        <w:t>市</w:t>
      </w:r>
      <w:r>
        <w:rPr>
          <w:rFonts w:hint="eastAsia" w:ascii="仿宋_GB2312" w:hAnsi="仿宋_GB2312" w:eastAsia="仿宋_GB2312" w:cs="仿宋_GB2312"/>
          <w:snapToGrid w:val="0"/>
          <w:color w:val="auto"/>
          <w:spacing w:val="0"/>
          <w:kern w:val="0"/>
          <w:position w:val="0"/>
          <w:sz w:val="32"/>
          <w:szCs w:val="32"/>
          <w:lang w:val="en-US" w:eastAsia="en-US" w:bidi="ar-SA"/>
        </w:rPr>
        <w:t>住房城乡建设</w:t>
      </w:r>
      <w:r>
        <w:rPr>
          <w:rFonts w:hint="eastAsia" w:ascii="仿宋_GB2312" w:hAnsi="仿宋_GB2312" w:eastAsia="仿宋_GB2312" w:cs="仿宋_GB2312"/>
          <w:snapToGrid w:val="0"/>
          <w:color w:val="auto"/>
          <w:spacing w:val="0"/>
          <w:kern w:val="0"/>
          <w:position w:val="0"/>
          <w:sz w:val="32"/>
          <w:szCs w:val="32"/>
          <w:lang w:val="en-US" w:eastAsia="zh-CN" w:bidi="ar-SA"/>
        </w:rPr>
        <w:t>局</w:t>
      </w:r>
      <w:r>
        <w:rPr>
          <w:rFonts w:hint="eastAsia" w:ascii="仿宋_GB2312" w:hAnsi="仿宋_GB2312" w:eastAsia="仿宋_GB2312" w:cs="仿宋_GB2312"/>
          <w:snapToGrid w:val="0"/>
          <w:color w:val="auto"/>
          <w:spacing w:val="0"/>
          <w:kern w:val="0"/>
          <w:position w:val="0"/>
          <w:sz w:val="32"/>
          <w:szCs w:val="32"/>
          <w:lang w:val="en-US" w:eastAsia="en-US" w:bidi="ar-SA"/>
        </w:rPr>
        <w:t>、</w:t>
      </w:r>
      <w:r>
        <w:rPr>
          <w:rFonts w:hint="eastAsia" w:ascii="仿宋_GB2312" w:hAnsi="仿宋_GB2312" w:eastAsia="仿宋_GB2312" w:cs="仿宋_GB2312"/>
          <w:color w:val="auto"/>
          <w:spacing w:val="0"/>
          <w:position w:val="0"/>
          <w:sz w:val="32"/>
          <w:szCs w:val="32"/>
          <w:lang w:val="en-US" w:eastAsia="zh-CN"/>
        </w:rPr>
        <w:t>市</w:t>
      </w:r>
      <w:r>
        <w:rPr>
          <w:rFonts w:hint="eastAsia" w:ascii="仿宋_GB2312" w:hAnsi="仿宋_GB2312" w:eastAsia="仿宋_GB2312" w:cs="仿宋_GB2312"/>
          <w:snapToGrid w:val="0"/>
          <w:color w:val="auto"/>
          <w:spacing w:val="0"/>
          <w:kern w:val="0"/>
          <w:position w:val="0"/>
          <w:sz w:val="32"/>
          <w:szCs w:val="32"/>
          <w:lang w:val="en-US" w:eastAsia="en-US" w:bidi="ar-SA"/>
        </w:rPr>
        <w:t>农牧</w:t>
      </w:r>
      <w:r>
        <w:rPr>
          <w:rFonts w:hint="eastAsia" w:ascii="仿宋_GB2312" w:hAnsi="仿宋_GB2312" w:eastAsia="仿宋_GB2312" w:cs="仿宋_GB2312"/>
          <w:snapToGrid w:val="0"/>
          <w:color w:val="auto"/>
          <w:spacing w:val="0"/>
          <w:kern w:val="0"/>
          <w:position w:val="0"/>
          <w:sz w:val="32"/>
          <w:szCs w:val="32"/>
          <w:lang w:val="en-US" w:eastAsia="zh-CN" w:bidi="ar-SA"/>
        </w:rPr>
        <w:t>局</w:t>
      </w:r>
      <w:r>
        <w:rPr>
          <w:rFonts w:hint="eastAsia" w:ascii="仿宋_GB2312" w:hAnsi="仿宋_GB2312" w:eastAsia="仿宋_GB2312" w:cs="仿宋_GB2312"/>
          <w:snapToGrid w:val="0"/>
          <w:color w:val="auto"/>
          <w:spacing w:val="0"/>
          <w:kern w:val="0"/>
          <w:position w:val="0"/>
          <w:sz w:val="32"/>
          <w:szCs w:val="32"/>
          <w:lang w:val="en-US" w:eastAsia="en-US" w:bidi="ar-SA"/>
        </w:rPr>
        <w:t>、卫生健康</w:t>
      </w:r>
      <w:r>
        <w:rPr>
          <w:rFonts w:hint="eastAsia" w:ascii="仿宋_GB2312" w:hAnsi="仿宋_GB2312" w:eastAsia="仿宋_GB2312" w:cs="仿宋_GB2312"/>
          <w:color w:val="auto"/>
          <w:spacing w:val="0"/>
          <w:position w:val="0"/>
          <w:sz w:val="32"/>
          <w:szCs w:val="32"/>
        </w:rPr>
        <w:t>委、</w:t>
      </w:r>
      <w:r>
        <w:rPr>
          <w:rFonts w:hint="eastAsia" w:ascii="仿宋_GB2312" w:hAnsi="仿宋_GB2312" w:eastAsia="仿宋_GB2312" w:cs="仿宋_GB2312"/>
          <w:color w:val="auto"/>
          <w:spacing w:val="0"/>
          <w:position w:val="0"/>
          <w:sz w:val="32"/>
          <w:szCs w:val="32"/>
          <w:lang w:val="en-US" w:eastAsia="zh-CN"/>
        </w:rPr>
        <w:t>市</w:t>
      </w:r>
      <w:r>
        <w:rPr>
          <w:rFonts w:hint="eastAsia" w:ascii="仿宋_GB2312" w:hAnsi="仿宋_GB2312" w:eastAsia="仿宋_GB2312" w:cs="仿宋_GB2312"/>
          <w:color w:val="auto"/>
          <w:spacing w:val="0"/>
          <w:position w:val="0"/>
          <w:sz w:val="32"/>
          <w:szCs w:val="32"/>
        </w:rPr>
        <w:t>医保局按职责分工负责</w:t>
      </w:r>
      <w:r>
        <w:rPr>
          <w:rFonts w:hint="eastAsia" w:ascii="仿宋_GB2312" w:hAnsi="仿宋_GB2312" w:eastAsia="仿宋_GB2312" w:cs="仿宋_GB2312"/>
          <w:color w:val="auto"/>
          <w:spacing w:val="0"/>
          <w:position w:val="0"/>
          <w:sz w:val="32"/>
          <w:szCs w:val="32"/>
          <w:lang w:eastAsia="zh-CN"/>
        </w:rPr>
        <w:t>）</w:t>
      </w:r>
    </w:p>
    <w:p w14:paraId="7B8CB987">
      <w:pPr>
        <w:keepNext w:val="0"/>
        <w:keepLines w:val="0"/>
        <w:pageBreakBefore w:val="0"/>
        <w:widowControl w:val="0"/>
        <w:kinsoku/>
        <w:wordWrap/>
        <w:overflowPunct/>
        <w:topLinePunct w:val="0"/>
        <w:autoSpaceDE w:val="0"/>
        <w:autoSpaceDN w:val="0"/>
        <w:bidi w:val="0"/>
        <w:adjustRightInd w:val="0"/>
        <w:snapToGrid w:val="0"/>
        <w:spacing w:before="0" w:line="560" w:lineRule="exact"/>
        <w:ind w:left="0" w:right="0" w:firstLine="640" w:firstLineChars="200"/>
        <w:jc w:val="both"/>
        <w:textAlignment w:val="baseline"/>
        <w:outlineLvl w:val="0"/>
        <w:rPr>
          <w:rFonts w:hint="eastAsia" w:ascii="黑体" w:hAnsi="黑体" w:eastAsia="黑体" w:cs="黑体"/>
          <w:b w:val="0"/>
          <w:bCs w:val="0"/>
          <w:snapToGrid w:val="0"/>
          <w:color w:val="auto"/>
          <w:spacing w:val="0"/>
          <w:kern w:val="0"/>
          <w:position w:val="0"/>
          <w:sz w:val="32"/>
          <w:szCs w:val="32"/>
          <w:lang w:val="en-US" w:eastAsia="en-US" w:bidi="ar-SA"/>
        </w:rPr>
      </w:pPr>
      <w:r>
        <w:rPr>
          <w:rFonts w:hint="eastAsia" w:ascii="黑体" w:hAnsi="黑体" w:eastAsia="黑体" w:cs="黑体"/>
          <w:b w:val="0"/>
          <w:bCs w:val="0"/>
          <w:snapToGrid w:val="0"/>
          <w:color w:val="auto"/>
          <w:spacing w:val="0"/>
          <w:kern w:val="0"/>
          <w:position w:val="0"/>
          <w:sz w:val="32"/>
          <w:szCs w:val="32"/>
          <w:lang w:val="en-US" w:eastAsia="en-US" w:bidi="ar-SA"/>
        </w:rPr>
        <w:t>四、落实保障措施</w:t>
      </w:r>
    </w:p>
    <w:p w14:paraId="0CB3A6D5">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color w:val="auto"/>
          <w:spacing w:val="0"/>
          <w:position w:val="0"/>
          <w:sz w:val="32"/>
          <w:szCs w:val="32"/>
        </w:rPr>
      </w:pPr>
      <w:r>
        <w:rPr>
          <w:rFonts w:hint="eastAsia" w:ascii="楷体_GB2312" w:hAnsi="楷体_GB2312" w:eastAsia="楷体_GB2312" w:cs="楷体_GB2312"/>
          <w:color w:val="auto"/>
          <w:spacing w:val="0"/>
          <w:position w:val="0"/>
          <w:sz w:val="32"/>
          <w:szCs w:val="32"/>
          <w:lang w:eastAsia="zh-CN"/>
        </w:rPr>
        <w:t>（</w:t>
      </w:r>
      <w:r>
        <w:rPr>
          <w:rFonts w:hint="eastAsia" w:ascii="楷体_GB2312" w:hAnsi="楷体_GB2312" w:eastAsia="楷体_GB2312" w:cs="楷体_GB2312"/>
          <w:color w:val="auto"/>
          <w:spacing w:val="0"/>
          <w:position w:val="0"/>
          <w:sz w:val="32"/>
          <w:szCs w:val="32"/>
        </w:rPr>
        <w:t>十</w:t>
      </w:r>
      <w:r>
        <w:rPr>
          <w:rFonts w:hint="eastAsia" w:ascii="楷体_GB2312" w:hAnsi="楷体_GB2312" w:eastAsia="楷体_GB2312" w:cs="楷体_GB2312"/>
          <w:color w:val="auto"/>
          <w:spacing w:val="0"/>
          <w:position w:val="0"/>
          <w:sz w:val="32"/>
          <w:szCs w:val="32"/>
          <w:lang w:val="en-US" w:eastAsia="zh-CN"/>
        </w:rPr>
        <w:t>四</w:t>
      </w:r>
      <w:r>
        <w:rPr>
          <w:rFonts w:hint="eastAsia" w:ascii="楷体_GB2312" w:hAnsi="楷体_GB2312" w:eastAsia="楷体_GB2312" w:cs="楷体_GB2312"/>
          <w:color w:val="auto"/>
          <w:spacing w:val="0"/>
          <w:position w:val="0"/>
          <w:sz w:val="32"/>
          <w:szCs w:val="32"/>
          <w:lang w:eastAsia="zh-CN"/>
        </w:rPr>
        <w:t>）</w:t>
      </w:r>
      <w:r>
        <w:rPr>
          <w:rFonts w:hint="eastAsia" w:ascii="楷体_GB2312" w:hAnsi="楷体_GB2312" w:eastAsia="楷体_GB2312" w:cs="楷体_GB2312"/>
          <w:color w:val="auto"/>
          <w:spacing w:val="0"/>
          <w:position w:val="0"/>
          <w:sz w:val="32"/>
          <w:szCs w:val="32"/>
        </w:rPr>
        <w:t>加强组织领导。</w:t>
      </w:r>
      <w:r>
        <w:rPr>
          <w:rFonts w:hint="eastAsia" w:ascii="仿宋_GB2312" w:hAnsi="仿宋_GB2312" w:eastAsia="仿宋_GB2312" w:cs="仿宋_GB2312"/>
          <w:color w:val="auto"/>
          <w:spacing w:val="0"/>
          <w:position w:val="0"/>
          <w:sz w:val="32"/>
          <w:szCs w:val="32"/>
          <w:lang w:val="en-US" w:eastAsia="zh-CN"/>
        </w:rPr>
        <w:t>提高政治站位，社会救助是提高人民生活品质的重要工作，各区要持续健全完善党委领导、政府负责、民政牵头、部门协同、社会参与的社会救助工作机制。完善社会救助联席会议机制，加强成员单位相互配合，形成救助合力，扎实做好困难群众救助工作。</w:t>
      </w:r>
    </w:p>
    <w:p w14:paraId="046FDF53">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firstLine="709"/>
        <w:jc w:val="both"/>
        <w:textAlignment w:val="baseline"/>
        <w:rPr>
          <w:rFonts w:hint="eastAsia" w:ascii="仿宋_GB2312" w:hAnsi="仿宋_GB2312" w:eastAsia="仿宋_GB2312" w:cs="仿宋_GB2312"/>
          <w:color w:val="auto"/>
          <w:spacing w:val="0"/>
          <w:position w:val="0"/>
          <w:sz w:val="32"/>
          <w:szCs w:val="32"/>
        </w:rPr>
      </w:pPr>
      <w:r>
        <w:rPr>
          <w:rFonts w:hint="eastAsia" w:ascii="楷体_GB2312" w:hAnsi="楷体_GB2312" w:eastAsia="楷体_GB2312" w:cs="楷体_GB2312"/>
          <w:color w:val="auto"/>
          <w:spacing w:val="0"/>
          <w:position w:val="0"/>
          <w:sz w:val="32"/>
          <w:szCs w:val="32"/>
          <w:lang w:eastAsia="zh-CN"/>
        </w:rPr>
        <w:t>（</w:t>
      </w:r>
      <w:r>
        <w:rPr>
          <w:rFonts w:hint="eastAsia" w:ascii="楷体_GB2312" w:hAnsi="楷体_GB2312" w:eastAsia="楷体_GB2312" w:cs="楷体_GB2312"/>
          <w:color w:val="auto"/>
          <w:spacing w:val="0"/>
          <w:position w:val="0"/>
          <w:sz w:val="32"/>
          <w:szCs w:val="32"/>
        </w:rPr>
        <w:t>十</w:t>
      </w:r>
      <w:r>
        <w:rPr>
          <w:rFonts w:hint="eastAsia" w:ascii="楷体_GB2312" w:hAnsi="楷体_GB2312" w:eastAsia="楷体_GB2312" w:cs="楷体_GB2312"/>
          <w:color w:val="auto"/>
          <w:spacing w:val="0"/>
          <w:position w:val="0"/>
          <w:sz w:val="32"/>
          <w:szCs w:val="32"/>
          <w:lang w:val="en-US" w:eastAsia="zh-CN"/>
        </w:rPr>
        <w:t>五</w:t>
      </w:r>
      <w:r>
        <w:rPr>
          <w:rFonts w:hint="eastAsia" w:ascii="楷体_GB2312" w:hAnsi="楷体_GB2312" w:eastAsia="楷体_GB2312" w:cs="楷体_GB2312"/>
          <w:color w:val="auto"/>
          <w:spacing w:val="0"/>
          <w:position w:val="0"/>
          <w:sz w:val="32"/>
          <w:szCs w:val="32"/>
          <w:lang w:eastAsia="zh-CN"/>
        </w:rPr>
        <w:t>）</w:t>
      </w:r>
      <w:r>
        <w:rPr>
          <w:rFonts w:hint="eastAsia" w:ascii="楷体_GB2312" w:hAnsi="楷体_GB2312" w:eastAsia="楷体_GB2312" w:cs="楷体_GB2312"/>
          <w:color w:val="auto"/>
          <w:spacing w:val="0"/>
          <w:position w:val="0"/>
          <w:sz w:val="32"/>
          <w:szCs w:val="32"/>
        </w:rPr>
        <w:t>落实部门责任。</w:t>
      </w:r>
      <w:r>
        <w:rPr>
          <w:rFonts w:hint="eastAsia" w:ascii="仿宋_GB2312" w:hAnsi="仿宋_GB2312" w:eastAsia="仿宋_GB2312" w:cs="仿宋_GB2312"/>
          <w:color w:val="auto"/>
          <w:spacing w:val="0"/>
          <w:position w:val="0"/>
          <w:sz w:val="32"/>
          <w:szCs w:val="32"/>
          <w:lang w:eastAsia="zh-CN"/>
        </w:rPr>
        <w:t>各</w:t>
      </w:r>
      <w:r>
        <w:rPr>
          <w:rFonts w:hint="eastAsia" w:ascii="仿宋_GB2312" w:hAnsi="仿宋_GB2312" w:eastAsia="仿宋_GB2312" w:cs="仿宋_GB2312"/>
          <w:color w:val="auto"/>
          <w:spacing w:val="0"/>
          <w:position w:val="0"/>
          <w:sz w:val="32"/>
          <w:szCs w:val="32"/>
          <w:lang w:val="en-US" w:eastAsia="zh-CN"/>
        </w:rPr>
        <w:t>社会救助联席会议成员单位</w:t>
      </w:r>
      <w:r>
        <w:rPr>
          <w:rFonts w:hint="eastAsia" w:ascii="仿宋_GB2312" w:hAnsi="仿宋_GB2312" w:eastAsia="仿宋_GB2312" w:cs="仿宋_GB2312"/>
          <w:color w:val="auto"/>
          <w:spacing w:val="0"/>
          <w:position w:val="0"/>
          <w:sz w:val="32"/>
          <w:szCs w:val="32"/>
        </w:rPr>
        <w:t>要各司其职、主动作为，协同配合、齐抓共管，打通数据壁垒、加强信息共享，加大政策宣传解读力度，共同做好低收入人口动态监测和分层分类社会救助工作。教育</w:t>
      </w:r>
      <w:r>
        <w:rPr>
          <w:rFonts w:hint="eastAsia" w:ascii="仿宋_GB2312" w:hAnsi="仿宋_GB2312" w:eastAsia="仿宋_GB2312" w:cs="仿宋_GB2312"/>
          <w:color w:val="auto"/>
          <w:spacing w:val="0"/>
          <w:position w:val="0"/>
          <w:sz w:val="32"/>
          <w:szCs w:val="32"/>
          <w:lang w:val="en-US" w:eastAsia="zh-CN"/>
        </w:rPr>
        <w:t>局</w:t>
      </w:r>
      <w:r>
        <w:rPr>
          <w:rFonts w:hint="eastAsia" w:ascii="仿宋_GB2312" w:hAnsi="仿宋_GB2312" w:eastAsia="仿宋_GB2312" w:cs="仿宋_GB2312"/>
          <w:color w:val="auto"/>
          <w:spacing w:val="0"/>
          <w:position w:val="0"/>
          <w:sz w:val="32"/>
          <w:szCs w:val="32"/>
        </w:rPr>
        <w:t>、人力资源社会保障</w:t>
      </w:r>
      <w:r>
        <w:rPr>
          <w:rFonts w:hint="eastAsia" w:ascii="仿宋_GB2312" w:hAnsi="仿宋_GB2312" w:eastAsia="仿宋_GB2312" w:cs="仿宋_GB2312"/>
          <w:color w:val="auto"/>
          <w:spacing w:val="0"/>
          <w:position w:val="0"/>
          <w:sz w:val="32"/>
          <w:szCs w:val="32"/>
          <w:lang w:val="en-US" w:eastAsia="zh-CN"/>
        </w:rPr>
        <w:t>局</w:t>
      </w:r>
      <w:r>
        <w:rPr>
          <w:rFonts w:hint="eastAsia" w:ascii="仿宋_GB2312" w:hAnsi="仿宋_GB2312" w:eastAsia="仿宋_GB2312" w:cs="仿宋_GB2312"/>
          <w:color w:val="auto"/>
          <w:spacing w:val="0"/>
          <w:position w:val="0"/>
          <w:sz w:val="32"/>
          <w:szCs w:val="32"/>
        </w:rPr>
        <w:t>、住房城乡建设</w:t>
      </w:r>
      <w:r>
        <w:rPr>
          <w:rFonts w:hint="eastAsia" w:ascii="仿宋_GB2312" w:hAnsi="仿宋_GB2312" w:eastAsia="仿宋_GB2312" w:cs="仿宋_GB2312"/>
          <w:color w:val="auto"/>
          <w:spacing w:val="0"/>
          <w:position w:val="0"/>
          <w:sz w:val="32"/>
          <w:szCs w:val="32"/>
          <w:lang w:val="en-US" w:eastAsia="zh-CN"/>
        </w:rPr>
        <w:t>局</w:t>
      </w:r>
      <w:r>
        <w:rPr>
          <w:rFonts w:hint="eastAsia" w:ascii="仿宋_GB2312" w:hAnsi="仿宋_GB2312" w:eastAsia="仿宋_GB2312" w:cs="仿宋_GB2312"/>
          <w:color w:val="auto"/>
          <w:spacing w:val="0"/>
          <w:position w:val="0"/>
          <w:sz w:val="32"/>
          <w:szCs w:val="32"/>
        </w:rPr>
        <w:t>、卫生健康委、应急管理</w:t>
      </w:r>
      <w:r>
        <w:rPr>
          <w:rFonts w:hint="eastAsia" w:ascii="仿宋_GB2312" w:hAnsi="仿宋_GB2312" w:eastAsia="仿宋_GB2312" w:cs="仿宋_GB2312"/>
          <w:color w:val="auto"/>
          <w:spacing w:val="0"/>
          <w:position w:val="0"/>
          <w:sz w:val="32"/>
          <w:szCs w:val="32"/>
          <w:lang w:val="en-US" w:eastAsia="zh-CN"/>
        </w:rPr>
        <w:t>局</w:t>
      </w:r>
      <w:r>
        <w:rPr>
          <w:rFonts w:hint="eastAsia" w:ascii="仿宋_GB2312" w:hAnsi="仿宋_GB2312" w:eastAsia="仿宋_GB2312" w:cs="仿宋_GB2312"/>
          <w:color w:val="auto"/>
          <w:spacing w:val="0"/>
          <w:position w:val="0"/>
          <w:sz w:val="32"/>
          <w:szCs w:val="32"/>
        </w:rPr>
        <w:t>、医保局要依据相关工作要求完善专项救助制度。农牧部门负责做好健全防止返贫动态监测和帮扶机制相关工作。财政部门根据经济社会发展水平、财政状况、救助需求等因素，通过现有资金渠道合理安排相应社会救助资金，保障低收入人口救助帮扶工作持续开展。</w:t>
      </w:r>
    </w:p>
    <w:p w14:paraId="133DD0D5">
      <w:pPr>
        <w:keepNext w:val="0"/>
        <w:keepLines w:val="0"/>
        <w:pageBreakBefore w:val="0"/>
        <w:widowControl w:val="0"/>
        <w:kinsoku/>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_GB2312" w:eastAsia="仿宋_GB2312" w:cs="仿宋_GB2312"/>
          <w:snapToGrid w:val="0"/>
          <w:color w:val="auto"/>
          <w:spacing w:val="0"/>
          <w:kern w:val="0"/>
          <w:position w:val="0"/>
          <w:sz w:val="32"/>
          <w:szCs w:val="32"/>
          <w:lang w:val="en-US" w:eastAsia="en-US" w:bidi="ar-SA"/>
        </w:rPr>
      </w:pPr>
      <w:r>
        <w:rPr>
          <w:rFonts w:hint="eastAsia" w:ascii="楷体_GB2312" w:hAnsi="楷体_GB2312" w:eastAsia="楷体_GB2312" w:cs="楷体_GB2312"/>
          <w:color w:val="auto"/>
          <w:spacing w:val="0"/>
          <w:position w:val="0"/>
          <w:sz w:val="32"/>
          <w:szCs w:val="32"/>
          <w:lang w:eastAsia="zh-CN"/>
        </w:rPr>
        <w:t>（十</w:t>
      </w:r>
      <w:r>
        <w:rPr>
          <w:rFonts w:hint="eastAsia" w:ascii="楷体_GB2312" w:hAnsi="楷体_GB2312" w:eastAsia="楷体_GB2312" w:cs="楷体_GB2312"/>
          <w:color w:val="auto"/>
          <w:spacing w:val="0"/>
          <w:position w:val="0"/>
          <w:sz w:val="32"/>
          <w:szCs w:val="32"/>
          <w:lang w:val="en-US" w:eastAsia="zh-CN"/>
        </w:rPr>
        <w:t>六</w:t>
      </w:r>
      <w:r>
        <w:rPr>
          <w:rFonts w:hint="eastAsia" w:ascii="楷体_GB2312" w:hAnsi="楷体_GB2312" w:eastAsia="楷体_GB2312" w:cs="楷体_GB2312"/>
          <w:color w:val="auto"/>
          <w:spacing w:val="0"/>
          <w:position w:val="0"/>
          <w:sz w:val="32"/>
          <w:szCs w:val="32"/>
          <w:lang w:eastAsia="zh-CN"/>
        </w:rPr>
        <w:t>）强化能力建设。</w:t>
      </w:r>
      <w:r>
        <w:rPr>
          <w:rFonts w:hint="eastAsia" w:ascii="仿宋_GB2312" w:hAnsi="仿宋_GB2312" w:eastAsia="仿宋_GB2312" w:cs="仿宋_GB2312"/>
          <w:color w:val="auto"/>
          <w:spacing w:val="0"/>
          <w:position w:val="0"/>
          <w:sz w:val="32"/>
          <w:szCs w:val="32"/>
        </w:rPr>
        <w:t>实施基层社会救助经办服务能力提升工程，</w:t>
      </w:r>
      <w:r>
        <w:rPr>
          <w:rFonts w:hint="eastAsia" w:ascii="仿宋_GB2312" w:hAnsi="仿宋_GB2312" w:eastAsia="仿宋_GB2312" w:cs="仿宋_GB2312"/>
          <w:color w:val="auto"/>
          <w:spacing w:val="0"/>
          <w:position w:val="0"/>
          <w:sz w:val="32"/>
          <w:szCs w:val="32"/>
          <w:lang w:val="en-US" w:eastAsia="zh-CN"/>
        </w:rPr>
        <w:t>落实</w:t>
      </w:r>
      <w:r>
        <w:rPr>
          <w:rFonts w:hint="eastAsia" w:ascii="仿宋_GB2312" w:hAnsi="仿宋_GB2312" w:eastAsia="仿宋_GB2312" w:cs="仿宋_GB2312"/>
          <w:color w:val="auto"/>
          <w:spacing w:val="0"/>
          <w:position w:val="0"/>
          <w:sz w:val="32"/>
          <w:szCs w:val="32"/>
        </w:rPr>
        <w:t>村</w:t>
      </w:r>
      <w:r>
        <w:rPr>
          <w:rFonts w:hint="eastAsia" w:ascii="仿宋_GB2312" w:hAnsi="仿宋_GB2312" w:eastAsia="仿宋_GB2312" w:cs="仿宋_GB2312"/>
          <w:color w:val="auto"/>
          <w:spacing w:val="0"/>
          <w:position w:val="0"/>
          <w:sz w:val="32"/>
          <w:szCs w:val="32"/>
          <w:lang w:eastAsia="zh-CN"/>
        </w:rPr>
        <w:t>（</w:t>
      </w:r>
      <w:r>
        <w:rPr>
          <w:rFonts w:hint="eastAsia" w:ascii="仿宋_GB2312" w:hAnsi="仿宋_GB2312" w:eastAsia="仿宋_GB2312" w:cs="仿宋_GB2312"/>
          <w:color w:val="auto"/>
          <w:spacing w:val="0"/>
          <w:position w:val="0"/>
          <w:sz w:val="32"/>
          <w:szCs w:val="32"/>
        </w:rPr>
        <w:t>社区</w:t>
      </w:r>
      <w:r>
        <w:rPr>
          <w:rFonts w:hint="eastAsia" w:ascii="仿宋_GB2312" w:hAnsi="仿宋_GB2312" w:eastAsia="仿宋_GB2312" w:cs="仿宋_GB2312"/>
          <w:color w:val="auto"/>
          <w:spacing w:val="0"/>
          <w:position w:val="0"/>
          <w:sz w:val="32"/>
          <w:szCs w:val="32"/>
          <w:lang w:eastAsia="zh-CN"/>
        </w:rPr>
        <w:t>）</w:t>
      </w:r>
      <w:r>
        <w:rPr>
          <w:rFonts w:hint="eastAsia" w:ascii="仿宋_GB2312" w:hAnsi="仿宋_GB2312" w:eastAsia="仿宋_GB2312" w:cs="仿宋_GB2312"/>
          <w:color w:val="auto"/>
          <w:spacing w:val="0"/>
          <w:position w:val="0"/>
          <w:sz w:val="32"/>
          <w:szCs w:val="32"/>
        </w:rPr>
        <w:t>社会救助协理员</w:t>
      </w:r>
      <w:r>
        <w:rPr>
          <w:rFonts w:hint="eastAsia" w:ascii="仿宋_GB2312" w:hAnsi="仿宋_GB2312" w:eastAsia="仿宋_GB2312" w:cs="仿宋_GB2312"/>
          <w:color w:val="auto"/>
          <w:spacing w:val="0"/>
          <w:position w:val="0"/>
          <w:sz w:val="32"/>
          <w:szCs w:val="32"/>
          <w:lang w:val="en-US" w:eastAsia="zh-CN"/>
        </w:rPr>
        <w:t>政策水平和服务意识</w:t>
      </w:r>
      <w:r>
        <w:rPr>
          <w:rFonts w:hint="eastAsia" w:ascii="仿宋_GB2312" w:hAnsi="仿宋_GB2312" w:eastAsia="仿宋_GB2312" w:cs="仿宋_GB2312"/>
          <w:color w:val="auto"/>
          <w:spacing w:val="0"/>
          <w:position w:val="0"/>
          <w:sz w:val="32"/>
          <w:szCs w:val="32"/>
        </w:rPr>
        <w:t>，全面推进“党建+社会救助”</w:t>
      </w:r>
      <w:r>
        <w:rPr>
          <w:rFonts w:hint="eastAsia" w:ascii="仿宋_GB2312" w:hAnsi="仿宋_GB2312" w:eastAsia="仿宋_GB2312" w:cs="仿宋_GB2312"/>
          <w:color w:val="auto"/>
          <w:spacing w:val="0"/>
          <w:position w:val="0"/>
          <w:sz w:val="32"/>
          <w:szCs w:val="32"/>
          <w:lang w:eastAsia="zh-CN"/>
        </w:rPr>
        <w:t>，</w:t>
      </w:r>
      <w:r>
        <w:rPr>
          <w:rFonts w:hint="eastAsia" w:ascii="仿宋_GB2312" w:hAnsi="仿宋_GB2312" w:eastAsia="仿宋_GB2312" w:cs="仿宋_GB2312"/>
          <w:color w:val="auto"/>
          <w:spacing w:val="0"/>
          <w:position w:val="0"/>
          <w:sz w:val="32"/>
          <w:szCs w:val="32"/>
          <w:lang w:val="en-US" w:eastAsia="zh-CN"/>
        </w:rPr>
        <w:t>提升</w:t>
      </w:r>
      <w:r>
        <w:rPr>
          <w:rFonts w:hint="eastAsia" w:ascii="仿宋_GB2312" w:hAnsi="仿宋_GB2312" w:eastAsia="仿宋_GB2312" w:cs="仿宋_GB2312"/>
          <w:color w:val="auto"/>
          <w:spacing w:val="0"/>
          <w:position w:val="0"/>
          <w:sz w:val="32"/>
          <w:szCs w:val="32"/>
        </w:rPr>
        <w:t>村</w:t>
      </w:r>
      <w:r>
        <w:rPr>
          <w:rFonts w:hint="eastAsia" w:ascii="仿宋_GB2312" w:hAnsi="仿宋_GB2312" w:eastAsia="仿宋_GB2312" w:cs="仿宋_GB2312"/>
          <w:color w:val="auto"/>
          <w:spacing w:val="0"/>
          <w:position w:val="0"/>
          <w:sz w:val="32"/>
          <w:szCs w:val="32"/>
          <w:lang w:eastAsia="zh-CN"/>
        </w:rPr>
        <w:t>（</w:t>
      </w:r>
      <w:r>
        <w:rPr>
          <w:rFonts w:hint="eastAsia" w:ascii="仿宋_GB2312" w:hAnsi="仿宋_GB2312" w:eastAsia="仿宋_GB2312" w:cs="仿宋_GB2312"/>
          <w:color w:val="auto"/>
          <w:spacing w:val="0"/>
          <w:position w:val="0"/>
          <w:sz w:val="32"/>
          <w:szCs w:val="32"/>
        </w:rPr>
        <w:t>社区</w:t>
      </w:r>
      <w:r>
        <w:rPr>
          <w:rFonts w:hint="eastAsia" w:ascii="仿宋_GB2312" w:hAnsi="仿宋_GB2312" w:eastAsia="仿宋_GB2312" w:cs="仿宋_GB2312"/>
          <w:color w:val="auto"/>
          <w:spacing w:val="0"/>
          <w:position w:val="0"/>
          <w:sz w:val="32"/>
          <w:szCs w:val="32"/>
          <w:lang w:eastAsia="zh-CN"/>
        </w:rPr>
        <w:t>）</w:t>
      </w:r>
      <w:r>
        <w:rPr>
          <w:rFonts w:hint="eastAsia" w:ascii="仿宋_GB2312" w:hAnsi="仿宋_GB2312" w:eastAsia="仿宋_GB2312" w:cs="仿宋_GB2312"/>
          <w:color w:val="auto"/>
          <w:spacing w:val="0"/>
          <w:position w:val="0"/>
          <w:sz w:val="32"/>
          <w:szCs w:val="32"/>
        </w:rPr>
        <w:t>“两委”党员干部联系走访困难群众常态化机制。充实基层社会救助工作力量，综合考虑低收入人口数量、服务范围、人员结构、服务需求等因素，合理配置</w:t>
      </w:r>
      <w:r>
        <w:rPr>
          <w:rFonts w:hint="eastAsia" w:ascii="仿宋_GB2312" w:hAnsi="仿宋_GB2312" w:eastAsia="仿宋_GB2312" w:cs="仿宋_GB2312"/>
          <w:color w:val="auto"/>
          <w:spacing w:val="0"/>
          <w:position w:val="0"/>
          <w:sz w:val="32"/>
          <w:szCs w:val="32"/>
          <w:lang w:val="en-US" w:eastAsia="zh-CN"/>
        </w:rPr>
        <w:t>区民政局、镇人民政府（街道办事处）</w:t>
      </w:r>
      <w:r>
        <w:rPr>
          <w:rFonts w:hint="eastAsia" w:ascii="仿宋_GB2312" w:hAnsi="仿宋_GB2312" w:eastAsia="仿宋_GB2312" w:cs="仿宋_GB2312"/>
          <w:color w:val="auto"/>
          <w:spacing w:val="0"/>
          <w:position w:val="0"/>
          <w:sz w:val="32"/>
          <w:szCs w:val="32"/>
        </w:rPr>
        <w:t>两级社会救助工作人员。</w:t>
      </w:r>
      <w:r>
        <w:rPr>
          <w:rFonts w:hint="eastAsia" w:ascii="仿宋_GB2312" w:hAnsi="仿宋_GB2312" w:eastAsia="仿宋_GB2312" w:cs="仿宋_GB2312"/>
          <w:color w:val="auto"/>
          <w:spacing w:val="0"/>
          <w:position w:val="0"/>
          <w:sz w:val="32"/>
          <w:szCs w:val="32"/>
          <w:highlight w:val="none"/>
          <w:u w:val="none"/>
        </w:rPr>
        <w:t>关爱基层社会救助工作人员，提供必要的工作场所、交通、通信费用以及薪资待遇。</w:t>
      </w:r>
      <w:r>
        <w:rPr>
          <w:rFonts w:hint="eastAsia" w:ascii="仿宋_GB2312" w:hAnsi="仿宋_GB2312" w:eastAsia="仿宋_GB2312" w:cs="仿宋_GB2312"/>
          <w:color w:val="auto"/>
          <w:spacing w:val="0"/>
          <w:position w:val="0"/>
          <w:sz w:val="32"/>
          <w:szCs w:val="32"/>
        </w:rPr>
        <w:t>鼓励社会力量参与社会救助，有效扩大社会救助服务供给，进一步完善政府购买社会救助服务清单，规范购买服务内容</w:t>
      </w:r>
      <w:r>
        <w:rPr>
          <w:rFonts w:hint="eastAsia" w:ascii="仿宋_GB2312" w:hAnsi="仿宋_GB2312" w:eastAsia="仿宋_GB2312" w:cs="仿宋_GB2312"/>
          <w:color w:val="auto"/>
          <w:spacing w:val="0"/>
          <w:position w:val="0"/>
          <w:sz w:val="32"/>
          <w:szCs w:val="32"/>
          <w:lang w:eastAsia="zh-CN"/>
        </w:rPr>
        <w:t>，</w:t>
      </w:r>
      <w:r>
        <w:rPr>
          <w:rFonts w:hint="eastAsia" w:ascii="仿宋_GB2312" w:hAnsi="仿宋_GB2312" w:eastAsia="仿宋_GB2312" w:cs="仿宋_GB2312"/>
          <w:color w:val="auto"/>
          <w:spacing w:val="0"/>
          <w:position w:val="0"/>
          <w:sz w:val="32"/>
          <w:szCs w:val="32"/>
        </w:rPr>
        <w:t>提高针对性和时效性。加快推进社会救助数字化改革，推广应用“内蒙古救助通”</w:t>
      </w:r>
      <w:r>
        <w:rPr>
          <w:rFonts w:hint="eastAsia" w:ascii="仿宋_GB2312" w:hAnsi="仿宋_GB2312" w:eastAsia="仿宋_GB2312" w:cs="仿宋_GB2312"/>
          <w:color w:val="auto"/>
          <w:spacing w:val="0"/>
          <w:position w:val="0"/>
          <w:sz w:val="32"/>
          <w:szCs w:val="32"/>
          <w:lang w:eastAsia="zh-CN"/>
        </w:rPr>
        <w:t>，</w:t>
      </w:r>
      <w:r>
        <w:rPr>
          <w:rFonts w:hint="eastAsia" w:ascii="仿宋_GB2312" w:hAnsi="仿宋_GB2312" w:eastAsia="仿宋_GB2312" w:cs="仿宋_GB2312"/>
          <w:color w:val="auto"/>
          <w:spacing w:val="0"/>
          <w:position w:val="0"/>
          <w:sz w:val="32"/>
          <w:szCs w:val="32"/>
        </w:rPr>
        <w:t>推动社会救助事项“掌上办”“指尖办”。加强社会救助业务培训、人才队伍建设，深入实施社会救助领域“提能争优、实干惠民”行动，增强社会救助经办服务人员对政策理解和把握，提升服务</w:t>
      </w:r>
      <w:r>
        <w:rPr>
          <w:rFonts w:hint="eastAsia" w:ascii="仿宋_GB2312" w:hAnsi="仿宋_GB2312" w:eastAsia="仿宋_GB2312" w:cs="仿宋_GB2312"/>
          <w:snapToGrid w:val="0"/>
          <w:color w:val="auto"/>
          <w:spacing w:val="0"/>
          <w:kern w:val="0"/>
          <w:position w:val="0"/>
          <w:sz w:val="32"/>
          <w:szCs w:val="32"/>
          <w:lang w:val="en-US" w:eastAsia="en-US" w:bidi="ar-SA"/>
        </w:rPr>
        <w:t>水平。</w:t>
      </w:r>
    </w:p>
    <w:p w14:paraId="77A8E936">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color w:val="auto"/>
          <w:spacing w:val="0"/>
          <w:position w:val="0"/>
          <w:sz w:val="32"/>
          <w:szCs w:val="32"/>
        </w:rPr>
      </w:pPr>
      <w:r>
        <w:rPr>
          <w:rFonts w:hint="eastAsia" w:ascii="楷体_GB2312" w:hAnsi="楷体_GB2312" w:eastAsia="楷体_GB2312" w:cs="楷体_GB2312"/>
          <w:color w:val="auto"/>
          <w:spacing w:val="0"/>
          <w:position w:val="0"/>
          <w:sz w:val="32"/>
          <w:szCs w:val="32"/>
          <w:lang w:eastAsia="zh-CN"/>
        </w:rPr>
        <w:t>（</w:t>
      </w:r>
      <w:r>
        <w:rPr>
          <w:rFonts w:hint="eastAsia" w:ascii="楷体_GB2312" w:hAnsi="楷体_GB2312" w:eastAsia="楷体_GB2312" w:cs="楷体_GB2312"/>
          <w:color w:val="auto"/>
          <w:spacing w:val="0"/>
          <w:position w:val="0"/>
          <w:sz w:val="32"/>
          <w:szCs w:val="32"/>
        </w:rPr>
        <w:t>十</w:t>
      </w:r>
      <w:r>
        <w:rPr>
          <w:rFonts w:hint="eastAsia" w:ascii="楷体_GB2312" w:hAnsi="楷体_GB2312" w:eastAsia="楷体_GB2312" w:cs="楷体_GB2312"/>
          <w:color w:val="auto"/>
          <w:spacing w:val="0"/>
          <w:position w:val="0"/>
          <w:sz w:val="32"/>
          <w:szCs w:val="32"/>
          <w:lang w:val="en-US" w:eastAsia="zh-CN"/>
        </w:rPr>
        <w:t>七</w:t>
      </w:r>
      <w:r>
        <w:rPr>
          <w:rFonts w:hint="eastAsia" w:ascii="楷体_GB2312" w:hAnsi="楷体_GB2312" w:eastAsia="楷体_GB2312" w:cs="楷体_GB2312"/>
          <w:color w:val="auto"/>
          <w:spacing w:val="0"/>
          <w:position w:val="0"/>
          <w:sz w:val="32"/>
          <w:szCs w:val="32"/>
          <w:lang w:eastAsia="zh-CN"/>
        </w:rPr>
        <w:t>）</w:t>
      </w:r>
      <w:r>
        <w:rPr>
          <w:rFonts w:hint="eastAsia" w:ascii="楷体_GB2312" w:hAnsi="楷体_GB2312" w:eastAsia="楷体_GB2312" w:cs="楷体_GB2312"/>
          <w:color w:val="auto"/>
          <w:spacing w:val="0"/>
          <w:position w:val="0"/>
          <w:sz w:val="32"/>
          <w:szCs w:val="32"/>
        </w:rPr>
        <w:t>加强监督检查。</w:t>
      </w:r>
      <w:r>
        <w:rPr>
          <w:rFonts w:hint="eastAsia" w:ascii="仿宋_GB2312" w:hAnsi="仿宋_GB2312" w:eastAsia="仿宋_GB2312" w:cs="仿宋_GB2312"/>
          <w:color w:val="auto"/>
          <w:spacing w:val="0"/>
          <w:position w:val="0"/>
          <w:sz w:val="32"/>
          <w:szCs w:val="32"/>
        </w:rPr>
        <w:t>加强社会救助资金使用监管，确保救助资金及时发放，不得挤占、挪用、截留或者擅自扩大资金使</w:t>
      </w:r>
      <w:r>
        <w:rPr>
          <w:rFonts w:hint="eastAsia" w:ascii="仿宋_GB2312" w:hAnsi="仿宋_GB2312" w:eastAsia="仿宋_GB2312" w:cs="仿宋_GB2312"/>
          <w:snapToGrid w:val="0"/>
          <w:color w:val="auto"/>
          <w:spacing w:val="0"/>
          <w:kern w:val="0"/>
          <w:position w:val="0"/>
          <w:sz w:val="32"/>
          <w:szCs w:val="32"/>
          <w:lang w:val="en-US" w:eastAsia="en-US" w:bidi="ar-SA"/>
        </w:rPr>
        <w:t>用范围；杜绝“人情保”“关系保”</w:t>
      </w:r>
      <w:r>
        <w:rPr>
          <w:rFonts w:hint="eastAsia" w:ascii="仿宋_GB2312" w:hAnsi="仿宋_GB2312" w:eastAsia="仿宋_GB2312" w:cs="仿宋_GB2312"/>
          <w:snapToGrid w:val="0"/>
          <w:color w:val="auto"/>
          <w:spacing w:val="0"/>
          <w:kern w:val="0"/>
          <w:position w:val="0"/>
          <w:sz w:val="32"/>
          <w:szCs w:val="32"/>
          <w:lang w:val="en-US" w:eastAsia="zh-CN" w:bidi="ar-SA"/>
        </w:rPr>
        <w:t>，</w:t>
      </w:r>
      <w:r>
        <w:rPr>
          <w:rFonts w:hint="eastAsia" w:ascii="仿宋_GB2312" w:hAnsi="仿宋_GB2312" w:eastAsia="仿宋_GB2312" w:cs="仿宋_GB2312"/>
          <w:snapToGrid w:val="0"/>
          <w:color w:val="auto"/>
          <w:spacing w:val="0"/>
          <w:kern w:val="0"/>
          <w:position w:val="0"/>
          <w:sz w:val="32"/>
          <w:szCs w:val="32"/>
          <w:lang w:val="en-US" w:eastAsia="en-US" w:bidi="ar-SA"/>
        </w:rPr>
        <w:t>严查优亲厚友、骗取套取救助金等行为，</w:t>
      </w:r>
      <w:r>
        <w:rPr>
          <w:rFonts w:hint="eastAsia" w:ascii="仿宋_GB2312" w:hAnsi="仿宋_GB2312" w:eastAsia="仿宋_GB2312" w:cs="仿宋_GB2312"/>
          <w:snapToGrid w:val="0"/>
          <w:color w:val="auto"/>
          <w:spacing w:val="0"/>
          <w:kern w:val="0"/>
          <w:position w:val="0"/>
          <w:sz w:val="32"/>
          <w:szCs w:val="32"/>
          <w:lang w:val="en-US" w:eastAsia="zh-CN" w:bidi="ar-SA"/>
        </w:rPr>
        <w:t>漠视困难群众，不作为、慢作为、不担当等群众身边腐败问题，</w:t>
      </w:r>
      <w:r>
        <w:rPr>
          <w:rFonts w:hint="eastAsia" w:ascii="仿宋_GB2312" w:hAnsi="仿宋_GB2312" w:eastAsia="仿宋_GB2312" w:cs="仿宋_GB2312"/>
          <w:snapToGrid w:val="0"/>
          <w:color w:val="auto"/>
          <w:spacing w:val="0"/>
          <w:kern w:val="0"/>
          <w:position w:val="0"/>
          <w:sz w:val="32"/>
          <w:szCs w:val="32"/>
          <w:lang w:val="en-US" w:eastAsia="en-US" w:bidi="ar-SA"/>
        </w:rPr>
        <w:t>切实守护好困难群众的“保命钱”“救命钱”。申请或已获得社会救助的家庭或人员，应当按规定如实申报收入状况、财产状况。规范社会救助公示公开程序，畅通各级社会救助服务热线，主动接受社会监督。建立容错纠错机制，落实“三个区分开来”</w:t>
      </w:r>
      <w:r>
        <w:rPr>
          <w:rFonts w:hint="eastAsia" w:ascii="仿宋_GB2312" w:hAnsi="仿宋_GB2312" w:eastAsia="仿宋_GB2312" w:cs="仿宋_GB2312"/>
          <w:snapToGrid w:val="0"/>
          <w:color w:val="auto"/>
          <w:spacing w:val="0"/>
          <w:kern w:val="0"/>
          <w:position w:val="0"/>
          <w:sz w:val="32"/>
          <w:szCs w:val="32"/>
          <w:lang w:val="en-US" w:eastAsia="zh-CN" w:bidi="ar-SA"/>
        </w:rPr>
        <w:t>，</w:t>
      </w:r>
      <w:r>
        <w:rPr>
          <w:rFonts w:hint="eastAsia" w:ascii="仿宋_GB2312" w:hAnsi="仿宋_GB2312" w:eastAsia="仿宋_GB2312" w:cs="仿宋_GB2312"/>
          <w:snapToGrid w:val="0"/>
          <w:color w:val="auto"/>
          <w:spacing w:val="0"/>
          <w:kern w:val="0"/>
          <w:position w:val="0"/>
          <w:sz w:val="32"/>
          <w:szCs w:val="32"/>
          <w:lang w:val="en-US" w:eastAsia="en-US" w:bidi="ar-SA"/>
        </w:rPr>
        <w:t>对秉持公心、履职尽责但因客观原因出现失误偏差且能够及时纠正的经办人员依法依规免于问责，激励基层干部担</w:t>
      </w:r>
      <w:r>
        <w:rPr>
          <w:rFonts w:hint="eastAsia" w:ascii="仿宋_GB2312" w:hAnsi="仿宋_GB2312" w:eastAsia="仿宋_GB2312" w:cs="仿宋_GB2312"/>
          <w:color w:val="auto"/>
          <w:spacing w:val="0"/>
          <w:position w:val="0"/>
          <w:sz w:val="32"/>
          <w:szCs w:val="32"/>
        </w:rPr>
        <w:t>当作为。</w:t>
      </w:r>
    </w:p>
    <w:p w14:paraId="642AB6A6">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color w:val="auto"/>
          <w:spacing w:val="0"/>
          <w:position w:val="0"/>
          <w:sz w:val="32"/>
          <w:szCs w:val="32"/>
        </w:rPr>
      </w:pPr>
    </w:p>
    <w:p w14:paraId="4DA4E16F">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firstLine="1600" w:firstLineChars="500"/>
        <w:jc w:val="both"/>
        <w:textAlignment w:val="baseline"/>
        <w:rPr>
          <w:rFonts w:hint="eastAsia" w:ascii="仿宋_GB2312" w:hAnsi="仿宋_GB2312" w:eastAsia="仿宋_GB2312" w:cs="仿宋_GB2312"/>
          <w:color w:val="auto"/>
          <w:spacing w:val="0"/>
          <w:position w:val="0"/>
          <w:sz w:val="32"/>
          <w:szCs w:val="32"/>
          <w:lang w:val="en-US" w:eastAsia="zh-CN"/>
        </w:rPr>
      </w:pPr>
    </w:p>
    <w:sectPr>
      <w:footerReference r:id="rId5" w:type="default"/>
      <w:pgSz w:w="11900" w:h="16840"/>
      <w:pgMar w:top="2154" w:right="1474" w:bottom="1984" w:left="1587" w:header="0" w:footer="1740" w:gutter="0"/>
      <w:pgNumType w:fmt="decimal"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AFE8137-84BA-43B9-A243-D216A2A4C7F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2" w:fontKey="{0419E376-3711-4CB8-B4FC-37E6C5524DDE}"/>
  </w:font>
  <w:font w:name="方正小标宋简体">
    <w:panose1 w:val="03000509000000000000"/>
    <w:charset w:val="86"/>
    <w:family w:val="auto"/>
    <w:pitch w:val="default"/>
    <w:sig w:usb0="00000001" w:usb1="080E0000" w:usb2="00000000" w:usb3="00000000" w:csb0="00040000" w:csb1="00000000"/>
    <w:embedRegular r:id="rId3" w:fontKey="{FB180A6E-7729-44C9-B840-10EA8ABA869A}"/>
  </w:font>
  <w:font w:name="楷体_GB2312">
    <w:panose1 w:val="02010609030101010101"/>
    <w:charset w:val="86"/>
    <w:family w:val="modern"/>
    <w:pitch w:val="default"/>
    <w:sig w:usb0="00000001" w:usb1="080E0000" w:usb2="00000000" w:usb3="00000000" w:csb0="00040000" w:csb1="00000000"/>
    <w:embedRegular r:id="rId4" w:fontKey="{853C9094-A848-4AB2-8F3C-C5D74513718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F08402">
    <w:pPr>
      <w:pStyle w:val="3"/>
      <w:spacing w:line="176" w:lineRule="auto"/>
      <w:ind w:left="165"/>
      <w:rPr>
        <w:sz w:val="24"/>
        <w:szCs w:val="24"/>
      </w:rPr>
    </w:pPr>
    <w:r>
      <w:rPr>
        <w:sz w:val="24"/>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35BCB3">
                          <w:pPr>
                            <w:pStyle w:val="5"/>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135BCB3">
                    <w:pPr>
                      <w:pStyle w:val="5"/>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v:textbox>
            </v:shape>
          </w:pict>
        </mc:Fallback>
      </mc:AlternateContent>
    </w:r>
    <w:r>
      <w:rPr>
        <w:sz w:val="24"/>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CDB38D">
                          <w:pPr>
                            <w:pStyle w:val="5"/>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6FCDB38D">
                    <w:pPr>
                      <w:pStyle w:val="5"/>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VjZWMwNmZlOTYxY2NjOWFlYzVhZTg2NjgwYzM0NmEifQ=="/>
  </w:docVars>
  <w:rsids>
    <w:rsidRoot w:val="72342E2E"/>
    <w:rsid w:val="00326302"/>
    <w:rsid w:val="00457224"/>
    <w:rsid w:val="021B781D"/>
    <w:rsid w:val="026B0266"/>
    <w:rsid w:val="02F456F2"/>
    <w:rsid w:val="032C7120"/>
    <w:rsid w:val="03B0401B"/>
    <w:rsid w:val="05A86320"/>
    <w:rsid w:val="06426774"/>
    <w:rsid w:val="0926237D"/>
    <w:rsid w:val="0B7C3C6F"/>
    <w:rsid w:val="0BAC52BF"/>
    <w:rsid w:val="0BBC7E5F"/>
    <w:rsid w:val="0C3721AC"/>
    <w:rsid w:val="0D076022"/>
    <w:rsid w:val="11194576"/>
    <w:rsid w:val="11B147AE"/>
    <w:rsid w:val="143A6CDD"/>
    <w:rsid w:val="15225379"/>
    <w:rsid w:val="156F1F39"/>
    <w:rsid w:val="15D34718"/>
    <w:rsid w:val="1606156C"/>
    <w:rsid w:val="1767603B"/>
    <w:rsid w:val="18907573"/>
    <w:rsid w:val="18F14757"/>
    <w:rsid w:val="1AE6196C"/>
    <w:rsid w:val="1B7F7C41"/>
    <w:rsid w:val="1B8D3B96"/>
    <w:rsid w:val="1C8C20A0"/>
    <w:rsid w:val="1D0D56F3"/>
    <w:rsid w:val="1D39247F"/>
    <w:rsid w:val="1D461A55"/>
    <w:rsid w:val="1E9D67E6"/>
    <w:rsid w:val="1F465798"/>
    <w:rsid w:val="218F723F"/>
    <w:rsid w:val="226A648B"/>
    <w:rsid w:val="227B5090"/>
    <w:rsid w:val="22A16179"/>
    <w:rsid w:val="22CC1448"/>
    <w:rsid w:val="23375FA2"/>
    <w:rsid w:val="234F5BD5"/>
    <w:rsid w:val="252158A7"/>
    <w:rsid w:val="26210DFB"/>
    <w:rsid w:val="269261EE"/>
    <w:rsid w:val="28173165"/>
    <w:rsid w:val="29A92769"/>
    <w:rsid w:val="2AF05EF0"/>
    <w:rsid w:val="2C412EA7"/>
    <w:rsid w:val="2C5C1A8E"/>
    <w:rsid w:val="2E0E5F91"/>
    <w:rsid w:val="30D81900"/>
    <w:rsid w:val="3272469C"/>
    <w:rsid w:val="340005C2"/>
    <w:rsid w:val="340A0CFC"/>
    <w:rsid w:val="34580D8D"/>
    <w:rsid w:val="34FD6C98"/>
    <w:rsid w:val="3887328E"/>
    <w:rsid w:val="38C34C43"/>
    <w:rsid w:val="3A7925D4"/>
    <w:rsid w:val="3E203514"/>
    <w:rsid w:val="3FF22CF9"/>
    <w:rsid w:val="40030F30"/>
    <w:rsid w:val="407F714D"/>
    <w:rsid w:val="40E94960"/>
    <w:rsid w:val="460743C1"/>
    <w:rsid w:val="491F48DE"/>
    <w:rsid w:val="497A30FC"/>
    <w:rsid w:val="4BE3686E"/>
    <w:rsid w:val="4D2A5DBD"/>
    <w:rsid w:val="4E2E5752"/>
    <w:rsid w:val="4E962786"/>
    <w:rsid w:val="4EE334F2"/>
    <w:rsid w:val="4F160968"/>
    <w:rsid w:val="50770396"/>
    <w:rsid w:val="5175333C"/>
    <w:rsid w:val="52291B63"/>
    <w:rsid w:val="52E33AC0"/>
    <w:rsid w:val="53DA1367"/>
    <w:rsid w:val="55E02539"/>
    <w:rsid w:val="56AF6ADB"/>
    <w:rsid w:val="56F77937"/>
    <w:rsid w:val="57AE5369"/>
    <w:rsid w:val="58175C92"/>
    <w:rsid w:val="58731AD4"/>
    <w:rsid w:val="592F5CB1"/>
    <w:rsid w:val="593E4146"/>
    <w:rsid w:val="59611F42"/>
    <w:rsid w:val="5ADE51A0"/>
    <w:rsid w:val="5B70755E"/>
    <w:rsid w:val="5BCF7320"/>
    <w:rsid w:val="5BFD4FF9"/>
    <w:rsid w:val="5C2D4DFA"/>
    <w:rsid w:val="5C6857AA"/>
    <w:rsid w:val="5C7D71D1"/>
    <w:rsid w:val="5DCC20F3"/>
    <w:rsid w:val="5E4C40D7"/>
    <w:rsid w:val="5F8108E9"/>
    <w:rsid w:val="619F14FA"/>
    <w:rsid w:val="62023AA2"/>
    <w:rsid w:val="626A2D92"/>
    <w:rsid w:val="62FD46A8"/>
    <w:rsid w:val="64664AA2"/>
    <w:rsid w:val="64B92B25"/>
    <w:rsid w:val="655D4CDA"/>
    <w:rsid w:val="66C0263F"/>
    <w:rsid w:val="6A483EEE"/>
    <w:rsid w:val="6A864536"/>
    <w:rsid w:val="6B1E73CA"/>
    <w:rsid w:val="6BF01EC2"/>
    <w:rsid w:val="6CD209D6"/>
    <w:rsid w:val="6D9E3A73"/>
    <w:rsid w:val="6E007FD3"/>
    <w:rsid w:val="6FBE3493"/>
    <w:rsid w:val="6FEA072C"/>
    <w:rsid w:val="700E441B"/>
    <w:rsid w:val="711F4406"/>
    <w:rsid w:val="712820D8"/>
    <w:rsid w:val="713F6856"/>
    <w:rsid w:val="722E22EA"/>
    <w:rsid w:val="72342E2E"/>
    <w:rsid w:val="731B6E65"/>
    <w:rsid w:val="75AF5D58"/>
    <w:rsid w:val="780C2FB1"/>
    <w:rsid w:val="79703A50"/>
    <w:rsid w:val="7A3E76AA"/>
    <w:rsid w:val="7A5E5F9F"/>
    <w:rsid w:val="7ACB4013"/>
    <w:rsid w:val="7B315461"/>
    <w:rsid w:val="7D2A03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12">
    <w:name w:val="Default Paragraph Font"/>
    <w:autoRedefine/>
    <w:semiHidden/>
    <w:qFormat/>
    <w:uiPriority w:val="0"/>
  </w:style>
  <w:style w:type="table" w:default="1" w:styleId="11">
    <w:name w:val="Normal Table"/>
    <w:autoRedefine/>
    <w:semiHidden/>
    <w:qFormat/>
    <w:uiPriority w:val="0"/>
    <w:tblPr>
      <w:tblCellMar>
        <w:top w:w="0" w:type="dxa"/>
        <w:left w:w="108" w:type="dxa"/>
        <w:bottom w:w="0" w:type="dxa"/>
        <w:right w:w="108" w:type="dxa"/>
      </w:tblCellMar>
    </w:tblPr>
  </w:style>
  <w:style w:type="paragraph" w:styleId="2">
    <w:name w:val="Title"/>
    <w:basedOn w:val="1"/>
    <w:next w:val="1"/>
    <w:autoRedefine/>
    <w:qFormat/>
    <w:uiPriority w:val="0"/>
    <w:pPr>
      <w:jc w:val="center"/>
      <w:outlineLvl w:val="0"/>
    </w:pPr>
    <w:rPr>
      <w:rFonts w:ascii="Arial" w:hAnsi="Arial"/>
      <w:sz w:val="32"/>
    </w:rPr>
  </w:style>
  <w:style w:type="paragraph" w:styleId="3">
    <w:name w:val="Body Text"/>
    <w:basedOn w:val="1"/>
    <w:next w:val="1"/>
    <w:autoRedefine/>
    <w:semiHidden/>
    <w:qFormat/>
    <w:uiPriority w:val="0"/>
    <w:rPr>
      <w:rFonts w:ascii="宋体" w:hAnsi="宋体" w:eastAsia="宋体" w:cs="宋体"/>
      <w:sz w:val="67"/>
      <w:szCs w:val="67"/>
      <w:lang w:val="en-US" w:eastAsia="en-US" w:bidi="ar-SA"/>
    </w:rPr>
  </w:style>
  <w:style w:type="paragraph" w:styleId="4">
    <w:name w:val="Body Text Indent"/>
    <w:basedOn w:val="1"/>
    <w:autoRedefine/>
    <w:qFormat/>
    <w:uiPriority w:val="99"/>
    <w:pPr>
      <w:spacing w:after="120"/>
      <w:ind w:left="420" w:leftChars="200"/>
    </w:pPr>
  </w:style>
  <w:style w:type="paragraph" w:styleId="5">
    <w:name w:val="footer"/>
    <w:basedOn w:val="1"/>
    <w:autoRedefine/>
    <w:qFormat/>
    <w:uiPriority w:val="0"/>
    <w:pPr>
      <w:tabs>
        <w:tab w:val="center" w:pos="4153"/>
        <w:tab w:val="right" w:pos="8306"/>
      </w:tabs>
      <w:snapToGrid w:val="0"/>
      <w:jc w:val="left"/>
    </w:pPr>
    <w:rPr>
      <w:sz w:val="18"/>
    </w:rPr>
  </w:style>
  <w:style w:type="paragraph" w:styleId="6">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oc 2"/>
    <w:basedOn w:val="1"/>
    <w:next w:val="1"/>
    <w:autoRedefine/>
    <w:unhideWhenUsed/>
    <w:qFormat/>
    <w:uiPriority w:val="39"/>
    <w:pPr>
      <w:ind w:left="420"/>
      <w:jc w:val="center"/>
    </w:pPr>
    <w:rPr>
      <w:rFonts w:ascii="黑体" w:eastAsia="黑体"/>
      <w:sz w:val="32"/>
      <w:szCs w:val="32"/>
    </w:rPr>
  </w:style>
  <w:style w:type="paragraph" w:styleId="8">
    <w:name w:val="Normal (Web)"/>
    <w:basedOn w:val="1"/>
    <w:autoRedefine/>
    <w:qFormat/>
    <w:uiPriority w:val="0"/>
    <w:pPr>
      <w:spacing w:before="100" w:beforeAutospacing="1" w:after="100" w:afterAutospacing="1"/>
      <w:ind w:left="0" w:right="0"/>
      <w:jc w:val="left"/>
    </w:pPr>
    <w:rPr>
      <w:kern w:val="0"/>
      <w:sz w:val="24"/>
      <w:lang w:val="en-US" w:eastAsia="zh-CN" w:bidi="ar"/>
    </w:rPr>
  </w:style>
  <w:style w:type="paragraph" w:styleId="9">
    <w:name w:val="Body Text First Indent"/>
    <w:basedOn w:val="3"/>
    <w:next w:val="10"/>
    <w:autoRedefine/>
    <w:unhideWhenUsed/>
    <w:qFormat/>
    <w:uiPriority w:val="99"/>
    <w:pPr>
      <w:suppressAutoHyphens/>
      <w:spacing w:line="600" w:lineRule="exact"/>
      <w:ind w:firstLine="420" w:firstLineChars="100"/>
    </w:pPr>
    <w:rPr>
      <w:rFonts w:ascii="仿宋_GB2312" w:hAnsi="仿宋_GB2312" w:cs="仿宋_GB2312"/>
    </w:rPr>
  </w:style>
  <w:style w:type="paragraph" w:styleId="10">
    <w:name w:val="Body Text First Indent 2"/>
    <w:basedOn w:val="4"/>
    <w:next w:val="1"/>
    <w:autoRedefine/>
    <w:unhideWhenUsed/>
    <w:qFormat/>
    <w:uiPriority w:val="99"/>
    <w:pPr>
      <w:ind w:firstLine="420" w:firstLineChars="200"/>
    </w:pPr>
  </w:style>
  <w:style w:type="character" w:styleId="13">
    <w:name w:val="Strong"/>
    <w:basedOn w:val="12"/>
    <w:autoRedefine/>
    <w:qFormat/>
    <w:uiPriority w:val="0"/>
    <w:rPr>
      <w:b/>
    </w:rPr>
  </w:style>
  <w:style w:type="table" w:customStyle="1" w:styleId="14">
    <w:name w:val="Table Normal"/>
    <w:autoRedefine/>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7020</Words>
  <Characters>7074</Characters>
  <Lines>0</Lines>
  <Paragraphs>0</Paragraphs>
  <TotalTime>17</TotalTime>
  <ScaleCrop>false</ScaleCrop>
  <LinksUpToDate>false</LinksUpToDate>
  <CharactersWithSpaces>7074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2024-03-07T04:06:00Z</dcterms:created>
  <dc:creator>李红</dc:creator>
  <cp:lastModifiedBy>琳娜</cp:lastModifiedBy>
  <cp:lastPrinted>2024-06-14T04:01:00Z</cp:lastPrinted>
  <dcterms:modified xsi:type="dcterms:W3CDTF">2024-06-14T08:27:47Z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F768EF4E46A84F45BDCD6B532F5DE763_13</vt:lpwstr>
  </property>
</Properties>
</file>